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customXml/itemProps8.xml" ContentType="application/vnd.openxmlformats-officedocument.customXmlProperties+xml"/>
  <Override PartName="/customXml/itemProps9.xml" ContentType="application/vnd.openxmlformats-officedocument.customXmlProperties+xml"/>
  <Override PartName="/customXml/itemProps10.xml" ContentType="application/vnd.openxmlformats-officedocument.customXmlProperties+xml"/>
  <Override PartName="/customXml/itemProps11.xml" ContentType="application/vnd.openxmlformats-officedocument.customXmlProperties+xml"/>
  <Override PartName="/customXml/itemProps12.xml" ContentType="application/vnd.openxmlformats-officedocument.customXmlProperties+xml"/>
  <Override PartName="/customXml/itemProps13.xml" ContentType="application/vnd.openxmlformats-officedocument.customXmlProperties+xml"/>
  <Override PartName="/customXml/itemProps14.xml" ContentType="application/vnd.openxmlformats-officedocument.customXmlProperties+xml"/>
  <Override PartName="/customXml/itemProps15.xml" ContentType="application/vnd.openxmlformats-officedocument.customXmlProperties+xml"/>
  <Override PartName="/customXml/itemProps16.xml" ContentType="application/vnd.openxmlformats-officedocument.customXmlProperties+xml"/>
  <Override PartName="/customXml/itemProps17.xml" ContentType="application/vnd.openxmlformats-officedocument.customXmlProperties+xml"/>
  <Override PartName="/customXml/itemProps18.xml" ContentType="application/vnd.openxmlformats-officedocument.customXmlProperties+xml"/>
  <Override PartName="/customXml/itemProps19.xml" ContentType="application/vnd.openxmlformats-officedocument.customXmlProperties+xml"/>
  <Override PartName="/customXml/itemProps20.xml" ContentType="application/vnd.openxmlformats-officedocument.customXmlProperties+xml"/>
  <Override PartName="/customXml/itemProps21.xml" ContentType="application/vnd.openxmlformats-officedocument.customXmlProperties+xml"/>
  <Override PartName="/customXml/itemProps22.xml" ContentType="application/vnd.openxmlformats-officedocument.customXmlProperties+xml"/>
  <Override PartName="/customXml/itemProps23.xml" ContentType="application/vnd.openxmlformats-officedocument.customXmlProperties+xml"/>
  <Override PartName="/customXml/itemProps24.xml" ContentType="application/vnd.openxmlformats-officedocument.customXmlProperties+xml"/>
  <Override PartName="/customXml/itemProps25.xml" ContentType="application/vnd.openxmlformats-officedocument.customXmlProperties+xml"/>
  <Override PartName="/customXml/itemProps26.xml" ContentType="application/vnd.openxmlformats-officedocument.customXmlProperties+xml"/>
  <Override PartName="/customXml/itemProps27.xml" ContentType="application/vnd.openxmlformats-officedocument.customXmlProperties+xml"/>
  <Override PartName="/customXml/itemProps28.xml" ContentType="application/vnd.openxmlformats-officedocument.customXmlProperties+xml"/>
  <Override PartName="/customXml/itemProps29.xml" ContentType="application/vnd.openxmlformats-officedocument.customXmlProperties+xml"/>
  <Override PartName="/customXml/itemProps30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0C829F" w14:textId="53F4098B" w:rsidR="00442B78" w:rsidRPr="00641BDD" w:rsidRDefault="00AE5DD6" w:rsidP="00E51C0E">
      <w:pPr>
        <w:spacing w:line="360" w:lineRule="auto"/>
        <w:rPr>
          <w:b/>
          <w:sz w:val="30"/>
          <w:szCs w:val="30"/>
        </w:rPr>
      </w:pPr>
      <w:r>
        <w:rPr>
          <w:b/>
          <w:sz w:val="30"/>
          <w:szCs w:val="30"/>
        </w:rPr>
        <w:t>Produktinformation</w:t>
      </w:r>
    </w:p>
    <w:p w14:paraId="72FBE307" w14:textId="0841A788" w:rsidR="00C41A96" w:rsidRPr="00641BDD" w:rsidRDefault="001E4E62" w:rsidP="00E51C0E">
      <w:pPr>
        <w:tabs>
          <w:tab w:val="left" w:pos="1979"/>
        </w:tabs>
        <w:spacing w:line="360" w:lineRule="auto"/>
        <w:rPr>
          <w:b/>
          <w:sz w:val="30"/>
          <w:szCs w:val="30"/>
        </w:rPr>
      </w:pPr>
      <w:r>
        <w:rPr>
          <w:b/>
          <w:sz w:val="30"/>
          <w:szCs w:val="30"/>
        </w:rPr>
        <w:t>März</w:t>
      </w:r>
      <w:r w:rsidR="00C41A96" w:rsidRPr="00641BDD">
        <w:rPr>
          <w:b/>
          <w:sz w:val="30"/>
          <w:szCs w:val="30"/>
        </w:rPr>
        <w:t xml:space="preserve"> 20</w:t>
      </w:r>
      <w:r w:rsidR="001A5B29">
        <w:rPr>
          <w:b/>
          <w:sz w:val="30"/>
          <w:szCs w:val="30"/>
        </w:rPr>
        <w:t>2</w:t>
      </w:r>
      <w:r w:rsidR="00D40274">
        <w:rPr>
          <w:b/>
          <w:sz w:val="30"/>
          <w:szCs w:val="30"/>
        </w:rPr>
        <w:t>6</w:t>
      </w:r>
    </w:p>
    <w:p w14:paraId="44417882" w14:textId="77777777" w:rsidR="000456C4" w:rsidRDefault="000456C4" w:rsidP="00E51C0E">
      <w:pPr>
        <w:tabs>
          <w:tab w:val="left" w:pos="1979"/>
        </w:tabs>
        <w:spacing w:line="360" w:lineRule="auto"/>
        <w:rPr>
          <w:b/>
          <w:color w:val="0050A0" w:themeColor="background2"/>
          <w:sz w:val="26"/>
          <w:szCs w:val="26"/>
        </w:rPr>
      </w:pPr>
    </w:p>
    <w:p w14:paraId="1EB8DB89" w14:textId="4750808D" w:rsidR="000456C4" w:rsidRPr="00641BDD" w:rsidRDefault="007E51FB" w:rsidP="00E51C0E">
      <w:pPr>
        <w:tabs>
          <w:tab w:val="left" w:pos="1979"/>
        </w:tabs>
        <w:spacing w:line="360" w:lineRule="auto"/>
        <w:rPr>
          <w:b/>
          <w:color w:val="0050A0" w:themeColor="background2"/>
          <w:sz w:val="26"/>
          <w:szCs w:val="26"/>
        </w:rPr>
      </w:pPr>
      <w:r w:rsidRPr="007E51FB">
        <w:rPr>
          <w:b/>
          <w:color w:val="0050A0" w:themeColor="background2"/>
          <w:sz w:val="26"/>
          <w:szCs w:val="26"/>
        </w:rPr>
        <w:t xml:space="preserve">Auch </w:t>
      </w:r>
      <w:r w:rsidR="00571A3F">
        <w:rPr>
          <w:b/>
          <w:color w:val="0050A0" w:themeColor="background2"/>
          <w:sz w:val="26"/>
          <w:szCs w:val="26"/>
        </w:rPr>
        <w:t>Raues</w:t>
      </w:r>
      <w:r w:rsidRPr="007E51FB">
        <w:rPr>
          <w:b/>
          <w:color w:val="0050A0" w:themeColor="background2"/>
          <w:sz w:val="26"/>
          <w:szCs w:val="26"/>
        </w:rPr>
        <w:t xml:space="preserve"> lässt sich </w:t>
      </w:r>
      <w:r w:rsidR="001E69D1">
        <w:rPr>
          <w:b/>
          <w:color w:val="0050A0" w:themeColor="background2"/>
          <w:sz w:val="26"/>
          <w:szCs w:val="26"/>
        </w:rPr>
        <w:t>greifen</w:t>
      </w:r>
    </w:p>
    <w:p w14:paraId="34CAD51C" w14:textId="77777777" w:rsidR="000456C4" w:rsidRDefault="000456C4" w:rsidP="00E51C0E">
      <w:pPr>
        <w:tabs>
          <w:tab w:val="left" w:pos="1979"/>
        </w:tabs>
        <w:spacing w:line="360" w:lineRule="auto"/>
        <w:rPr>
          <w:sz w:val="26"/>
          <w:szCs w:val="26"/>
        </w:rPr>
      </w:pPr>
    </w:p>
    <w:p w14:paraId="1640D57D" w14:textId="60A70FDC" w:rsidR="00C41A96" w:rsidRPr="00C41A96" w:rsidRDefault="0B45AFBF" w:rsidP="266A4AD7">
      <w:pPr>
        <w:tabs>
          <w:tab w:val="left" w:pos="1979"/>
        </w:tabs>
        <w:spacing w:line="360" w:lineRule="auto"/>
        <w:rPr>
          <w:b/>
          <w:bCs/>
          <w:sz w:val="20"/>
          <w:szCs w:val="20"/>
        </w:rPr>
      </w:pPr>
      <w:r w:rsidRPr="181F2E02">
        <w:rPr>
          <w:sz w:val="26"/>
          <w:szCs w:val="26"/>
        </w:rPr>
        <w:t>Unebene Oberflächen</w:t>
      </w:r>
      <w:r w:rsidR="15946C3A" w:rsidRPr="181F2E02">
        <w:rPr>
          <w:sz w:val="26"/>
          <w:szCs w:val="26"/>
        </w:rPr>
        <w:t xml:space="preserve"> erschwer</w:t>
      </w:r>
      <w:r w:rsidRPr="181F2E02">
        <w:rPr>
          <w:sz w:val="26"/>
          <w:szCs w:val="26"/>
        </w:rPr>
        <w:t>en</w:t>
      </w:r>
      <w:r w:rsidR="15946C3A" w:rsidRPr="181F2E02">
        <w:rPr>
          <w:sz w:val="26"/>
          <w:szCs w:val="26"/>
        </w:rPr>
        <w:t xml:space="preserve"> die Vakuum-Handhabung. </w:t>
      </w:r>
      <w:r w:rsidRPr="181F2E02">
        <w:rPr>
          <w:sz w:val="26"/>
          <w:szCs w:val="26"/>
        </w:rPr>
        <w:t xml:space="preserve">Der </w:t>
      </w:r>
      <w:r w:rsidR="2A5E6B8B" w:rsidRPr="181F2E02">
        <w:rPr>
          <w:sz w:val="26"/>
          <w:szCs w:val="26"/>
        </w:rPr>
        <w:t>Balgs</w:t>
      </w:r>
      <w:r w:rsidRPr="181F2E02">
        <w:rPr>
          <w:sz w:val="26"/>
          <w:szCs w:val="26"/>
        </w:rPr>
        <w:t>auggreifer FSGA</w:t>
      </w:r>
      <w:r w:rsidR="1C171071" w:rsidRPr="181F2E02">
        <w:rPr>
          <w:sz w:val="26"/>
          <w:szCs w:val="26"/>
        </w:rPr>
        <w:t>-78 CF</w:t>
      </w:r>
      <w:r w:rsidRPr="181F2E02">
        <w:rPr>
          <w:sz w:val="26"/>
          <w:szCs w:val="26"/>
        </w:rPr>
        <w:t xml:space="preserve"> von Schmalz passt sich auch strukturierten Materialien zuverlässig an und sorgt für einen sicheren Halt</w:t>
      </w:r>
      <w:r w:rsidR="000850B7">
        <w:rPr>
          <w:sz w:val="26"/>
          <w:szCs w:val="26"/>
        </w:rPr>
        <w:t xml:space="preserve"> </w:t>
      </w:r>
      <w:r w:rsidR="00277A46">
        <w:rPr>
          <w:sz w:val="26"/>
          <w:szCs w:val="26"/>
        </w:rPr>
        <w:t>– bionisch inspiriert</w:t>
      </w:r>
      <w:r w:rsidRPr="181F2E02">
        <w:rPr>
          <w:sz w:val="26"/>
          <w:szCs w:val="26"/>
        </w:rPr>
        <w:t xml:space="preserve">. </w:t>
      </w:r>
      <w:r w:rsidR="006318E8">
        <w:rPr>
          <w:sz w:val="26"/>
          <w:szCs w:val="26"/>
        </w:rPr>
        <w:t>Durch die weiche Dichtlippe lassen sich s</w:t>
      </w:r>
      <w:r w:rsidR="00EA63E6">
        <w:rPr>
          <w:sz w:val="26"/>
          <w:szCs w:val="26"/>
        </w:rPr>
        <w:t xml:space="preserve">elbst herausfordernde Werkstücke </w:t>
      </w:r>
      <w:r w:rsidR="008146B7">
        <w:rPr>
          <w:sz w:val="26"/>
          <w:szCs w:val="26"/>
        </w:rPr>
        <w:t>wie sägeraue</w:t>
      </w:r>
      <w:r w:rsidR="006318E8">
        <w:rPr>
          <w:sz w:val="26"/>
          <w:szCs w:val="26"/>
        </w:rPr>
        <w:t>s</w:t>
      </w:r>
      <w:r w:rsidR="008146B7">
        <w:rPr>
          <w:sz w:val="26"/>
          <w:szCs w:val="26"/>
        </w:rPr>
        <w:t xml:space="preserve"> Holz</w:t>
      </w:r>
      <w:r w:rsidR="00F81582">
        <w:rPr>
          <w:sz w:val="26"/>
          <w:szCs w:val="26"/>
        </w:rPr>
        <w:t xml:space="preserve"> </w:t>
      </w:r>
      <w:r w:rsidR="62637460" w:rsidRPr="181F2E02">
        <w:rPr>
          <w:sz w:val="26"/>
          <w:szCs w:val="26"/>
        </w:rPr>
        <w:t xml:space="preserve">sicher und </w:t>
      </w:r>
      <w:r w:rsidR="00247C2A" w:rsidRPr="181F2E02">
        <w:rPr>
          <w:sz w:val="26"/>
          <w:szCs w:val="26"/>
        </w:rPr>
        <w:t>leckagefrei</w:t>
      </w:r>
      <w:r w:rsidR="62637460" w:rsidRPr="181F2E02">
        <w:rPr>
          <w:sz w:val="26"/>
          <w:szCs w:val="26"/>
        </w:rPr>
        <w:t xml:space="preserve"> </w:t>
      </w:r>
      <w:r w:rsidR="00247C2A">
        <w:rPr>
          <w:sz w:val="26"/>
          <w:szCs w:val="26"/>
        </w:rPr>
        <w:t>greifen</w:t>
      </w:r>
      <w:r w:rsidR="62637460" w:rsidRPr="181F2E02">
        <w:rPr>
          <w:sz w:val="26"/>
          <w:szCs w:val="26"/>
        </w:rPr>
        <w:t>.</w:t>
      </w:r>
    </w:p>
    <w:p w14:paraId="13CE1ED4" w14:textId="77777777" w:rsidR="001E4E62" w:rsidRDefault="001E4E62" w:rsidP="001E4E62">
      <w:pPr>
        <w:spacing w:line="360" w:lineRule="auto"/>
      </w:pPr>
    </w:p>
    <w:p w14:paraId="715A11C1" w14:textId="269A43FF" w:rsidR="001E4E62" w:rsidRDefault="001E4E62" w:rsidP="001E4E62">
      <w:pPr>
        <w:spacing w:line="360" w:lineRule="auto"/>
      </w:pPr>
      <w:r w:rsidRPr="005D2725">
        <w:t>Sägeraues Holz stellt Vakuum-Sauggreifer vor eine</w:t>
      </w:r>
      <w:r w:rsidR="3719E0F7" w:rsidRPr="005D2725">
        <w:t xml:space="preserve"> große</w:t>
      </w:r>
      <w:r w:rsidRPr="005D2725">
        <w:t xml:space="preserve"> Herausforderung: </w:t>
      </w:r>
      <w:r w:rsidR="005D2725" w:rsidRPr="005D2725">
        <w:t>Die unebene Oberfläche lässt Luft in das System strömen.</w:t>
      </w:r>
      <w:r w:rsidRPr="005D2725">
        <w:t xml:space="preserve"> Dadurch</w:t>
      </w:r>
      <w:r>
        <w:t xml:space="preserve"> entstehen Leckagen, die den Halt reduzieren und Prozesse stören können. Schmalz hat für solche Anwendungen den </w:t>
      </w:r>
      <w:r w:rsidR="001E69D1">
        <w:t>Balgs</w:t>
      </w:r>
      <w:r>
        <w:t>auggreifer FSGA</w:t>
      </w:r>
      <w:r w:rsidR="001E69D1">
        <w:t>-78 CF</w:t>
      </w:r>
      <w:r>
        <w:t xml:space="preserve"> mit neuer Dichtungstechnologie ausgestattet. Die </w:t>
      </w:r>
      <w:proofErr w:type="gramStart"/>
      <w:r>
        <w:t>extrem weiche</w:t>
      </w:r>
      <w:proofErr w:type="gramEnd"/>
      <w:r>
        <w:t xml:space="preserve"> Dichtlippe</w:t>
      </w:r>
      <w:r w:rsidR="007E51FB">
        <w:t xml:space="preserve"> aus Silikon</w:t>
      </w:r>
      <w:r>
        <w:t xml:space="preserve"> passt sich während des </w:t>
      </w:r>
      <w:r w:rsidR="2DAB5C57">
        <w:t xml:space="preserve">Greifens </w:t>
      </w:r>
      <w:r>
        <w:t xml:space="preserve">an die Struktur des Werkstücks an. </w:t>
      </w:r>
      <w:r w:rsidR="432AE824">
        <w:t>Trotz</w:t>
      </w:r>
      <w:r>
        <w:t xml:space="preserve"> Spalten </w:t>
      </w:r>
      <w:r w:rsidR="5C98ED0E">
        <w:t>und</w:t>
      </w:r>
      <w:r w:rsidR="00D7365E">
        <w:t xml:space="preserve"> </w:t>
      </w:r>
      <w:r>
        <w:t xml:space="preserve">Unebenheiten </w:t>
      </w:r>
      <w:r w:rsidR="734F3EA8">
        <w:t xml:space="preserve">schließt </w:t>
      </w:r>
      <w:r w:rsidR="1ADFB458">
        <w:t xml:space="preserve">sie </w:t>
      </w:r>
      <w:r>
        <w:t>dadurch zuverlässig ab.</w:t>
      </w:r>
    </w:p>
    <w:p w14:paraId="27681B91" w14:textId="77777777" w:rsidR="001E4E62" w:rsidRDefault="001E4E62" w:rsidP="001E4E62">
      <w:pPr>
        <w:spacing w:line="360" w:lineRule="auto"/>
      </w:pPr>
    </w:p>
    <w:p w14:paraId="691331CC" w14:textId="21B4CF4D" w:rsidR="00410F55" w:rsidRDefault="00D7365E" w:rsidP="001E4E62">
      <w:pPr>
        <w:spacing w:line="360" w:lineRule="auto"/>
      </w:pPr>
      <w:r>
        <w:t xml:space="preserve">Strukturierte Werkstücke lassen </w:t>
      </w:r>
      <w:r w:rsidR="00174B66">
        <w:t>sich nun</w:t>
      </w:r>
      <w:r w:rsidR="00CB2C67">
        <w:t xml:space="preserve"> </w:t>
      </w:r>
      <w:r>
        <w:t xml:space="preserve">sicher greifen und bewegen. </w:t>
      </w:r>
      <w:r w:rsidR="00F076DB" w:rsidRPr="00F076DB">
        <w:t>Trotz weicher und flexibler Dichtlippe</w:t>
      </w:r>
      <w:r w:rsidR="00F076DB">
        <w:t xml:space="preserve"> </w:t>
      </w:r>
      <w:r w:rsidR="00F076DB" w:rsidRPr="00F076DB">
        <w:t xml:space="preserve">zeichnet sich der Sauggreifer </w:t>
      </w:r>
      <w:r w:rsidR="00CB2C67">
        <w:t xml:space="preserve">zudem </w:t>
      </w:r>
      <w:r w:rsidR="00F076DB" w:rsidRPr="00F076DB">
        <w:t xml:space="preserve">durch </w:t>
      </w:r>
      <w:r w:rsidR="00F076DB">
        <w:t>s</w:t>
      </w:r>
      <w:r w:rsidR="00F076DB" w:rsidRPr="00F076DB">
        <w:t>eine</w:t>
      </w:r>
      <w:r w:rsidR="00F076DB">
        <w:t xml:space="preserve"> </w:t>
      </w:r>
      <w:r w:rsidR="00F076DB" w:rsidRPr="00F076DB">
        <w:t>hohe Standfestigkeit aus</w:t>
      </w:r>
      <w:r w:rsidR="00F076DB">
        <w:t>.</w:t>
      </w:r>
      <w:r w:rsidR="00CB2C67">
        <w:t xml:space="preserve"> </w:t>
      </w:r>
      <w:r w:rsidR="00410F55" w:rsidRPr="00410F55">
        <w:t xml:space="preserve">Für Instandhalter bedeutet das: weniger Sauggreiferwechsel, </w:t>
      </w:r>
      <w:r w:rsidR="00410F55">
        <w:t>reduzierte</w:t>
      </w:r>
      <w:r w:rsidR="00410F55" w:rsidRPr="00410F55">
        <w:t xml:space="preserve"> Fehlersuche bei Leckagen und </w:t>
      </w:r>
      <w:r w:rsidR="00410F55">
        <w:t>bessere</w:t>
      </w:r>
      <w:r w:rsidR="00410F55" w:rsidRPr="00410F55">
        <w:t xml:space="preserve"> Verfügbarkeit der Anlage. </w:t>
      </w:r>
    </w:p>
    <w:p w14:paraId="05F38311" w14:textId="77777777" w:rsidR="001E4E62" w:rsidRDefault="001E4E62" w:rsidP="001E4E62">
      <w:pPr>
        <w:spacing w:line="360" w:lineRule="auto"/>
      </w:pPr>
    </w:p>
    <w:p w14:paraId="13FD8F8F" w14:textId="13FC3D57" w:rsidR="001E4E62" w:rsidRDefault="001E4E62" w:rsidP="001E4E62">
      <w:pPr>
        <w:spacing w:line="360" w:lineRule="auto"/>
      </w:pPr>
      <w:r>
        <w:t>Der Sauggreifer nutzt die bewährte Saugergeometrie von Schmalz. Anwender montieren ihn schnell und tauschen ihn einfach in bestehenden Systemen</w:t>
      </w:r>
      <w:r w:rsidR="00F076DB">
        <w:t xml:space="preserve"> aus</w:t>
      </w:r>
      <w:r>
        <w:t xml:space="preserve">. Die Dichtung </w:t>
      </w:r>
      <w:r w:rsidR="13B7DD02">
        <w:t xml:space="preserve">ist </w:t>
      </w:r>
      <w:r w:rsidR="00806104">
        <w:t xml:space="preserve">bionisch, also </w:t>
      </w:r>
      <w:r w:rsidR="13B7DD02">
        <w:t>von der Natur inspiriert</w:t>
      </w:r>
      <w:r w:rsidR="00806104">
        <w:t>,</w:t>
      </w:r>
      <w:r w:rsidR="13B7DD02">
        <w:t xml:space="preserve"> und </w:t>
      </w:r>
      <w:r>
        <w:t>basiert auf dem sogenannten Clingfish-Effe</w:t>
      </w:r>
      <w:r w:rsidR="00A856BA">
        <w:t>c</w:t>
      </w:r>
      <w:r>
        <w:t xml:space="preserve">t. </w:t>
      </w:r>
      <w:r w:rsidR="00A856BA">
        <w:t xml:space="preserve">Der Northern Clingfish </w:t>
      </w:r>
      <w:r w:rsidR="009E6318">
        <w:t xml:space="preserve">nutzt </w:t>
      </w:r>
      <w:r w:rsidR="16C1BFB2">
        <w:t>dieses Haftprinzip, um sich</w:t>
      </w:r>
      <w:r w:rsidR="007E51FB">
        <w:t xml:space="preserve"> mit </w:t>
      </w:r>
      <w:r w:rsidR="009E6318">
        <w:t>seine</w:t>
      </w:r>
      <w:r w:rsidR="00DF7378">
        <w:t>m</w:t>
      </w:r>
      <w:r w:rsidR="009E6318">
        <w:t xml:space="preserve"> </w:t>
      </w:r>
      <w:r w:rsidR="00DF7378">
        <w:t xml:space="preserve">Bauchsaugnapf </w:t>
      </w:r>
      <w:r w:rsidR="007E51FB">
        <w:t>a</w:t>
      </w:r>
      <w:r w:rsidR="35D4CC88">
        <w:t>n</w:t>
      </w:r>
      <w:r w:rsidR="007E51FB">
        <w:t xml:space="preserve"> nassen, rauen Untergr</w:t>
      </w:r>
      <w:r w:rsidR="005D2725">
        <w:t>ü</w:t>
      </w:r>
      <w:r w:rsidR="007E51FB">
        <w:t>nd</w:t>
      </w:r>
      <w:r w:rsidR="005D2725">
        <w:t>en</w:t>
      </w:r>
      <w:r w:rsidR="007E51FB">
        <w:t xml:space="preserve"> fest</w:t>
      </w:r>
      <w:r w:rsidR="48FC9D05">
        <w:t>zuhalten</w:t>
      </w:r>
      <w:r>
        <w:t>.</w:t>
      </w:r>
    </w:p>
    <w:p w14:paraId="017918B3" w14:textId="1F3E0923" w:rsidR="001E4E62" w:rsidRDefault="001E4E62" w:rsidP="001E4E62">
      <w:pPr>
        <w:spacing w:line="360" w:lineRule="auto"/>
      </w:pPr>
    </w:p>
    <w:p w14:paraId="13AC4E60" w14:textId="77777777" w:rsidR="00E51C0E" w:rsidRDefault="00E51C0E" w:rsidP="00E51C0E">
      <w:pPr>
        <w:pStyle w:val="berschrift4"/>
        <w:spacing w:before="0" w:line="360" w:lineRule="auto"/>
        <w:rPr>
          <w:rFonts w:ascii="Verdana" w:hAnsi="Verdana"/>
          <w:color w:val="666666"/>
          <w:sz w:val="15"/>
          <w:szCs w:val="15"/>
        </w:rPr>
      </w:pPr>
    </w:p>
    <w:p w14:paraId="62174683" w14:textId="77777777" w:rsidR="00051074" w:rsidRDefault="00051074" w:rsidP="00051074">
      <w:pPr>
        <w:pStyle w:val="berschrift4"/>
        <w:spacing w:before="0" w:line="360" w:lineRule="auto"/>
        <w:rPr>
          <w:color w:val="auto"/>
        </w:rPr>
      </w:pPr>
    </w:p>
    <w:p w14:paraId="28B1088B" w14:textId="77777777" w:rsidR="0000357A" w:rsidRDefault="0000357A">
      <w:pPr>
        <w:rPr>
          <w:rFonts w:ascii="Source Sans Pro" w:hAnsi="Source Sans Pro" w:cs="Calibri"/>
          <w:b/>
          <w:bCs/>
        </w:rPr>
      </w:pPr>
      <w:r>
        <w:rPr>
          <w:rFonts w:ascii="Source Sans Pro" w:hAnsi="Source Sans Pro" w:cs="Calibri"/>
          <w:b/>
          <w:bCs/>
        </w:rPr>
        <w:br w:type="page"/>
      </w:r>
    </w:p>
    <w:p w14:paraId="2224F66C" w14:textId="389E3702" w:rsidR="00F37AC6" w:rsidRPr="00183C95" w:rsidRDefault="00F37AC6" w:rsidP="00F37AC6">
      <w:pPr>
        <w:rPr>
          <w:rFonts w:ascii="Source Sans Pro" w:hAnsi="Source Sans Pro" w:cs="Calibri"/>
          <w:b/>
          <w:bCs/>
        </w:rPr>
      </w:pPr>
      <w:r w:rsidRPr="00183C95">
        <w:rPr>
          <w:rFonts w:ascii="Source Sans Pro" w:hAnsi="Source Sans Pro" w:cs="Calibri"/>
          <w:b/>
          <w:bCs/>
        </w:rPr>
        <w:lastRenderedPageBreak/>
        <w:t xml:space="preserve">Service für </w:t>
      </w:r>
      <w:r w:rsidR="00EE386E">
        <w:rPr>
          <w:rFonts w:ascii="Source Sans Pro" w:hAnsi="Source Sans Pro" w:cs="Calibri"/>
          <w:b/>
          <w:bCs/>
        </w:rPr>
        <w:t xml:space="preserve">die </w:t>
      </w:r>
      <w:r w:rsidRPr="00183C95">
        <w:rPr>
          <w:rFonts w:ascii="Source Sans Pro" w:hAnsi="Source Sans Pro" w:cs="Calibri"/>
          <w:b/>
          <w:bCs/>
        </w:rPr>
        <w:t>Redaktion</w:t>
      </w:r>
    </w:p>
    <w:p w14:paraId="31F8EDB3" w14:textId="2F350DA5" w:rsidR="00051074" w:rsidRPr="00051074" w:rsidRDefault="00051074" w:rsidP="00051074">
      <w:pPr>
        <w:spacing w:line="360" w:lineRule="auto"/>
      </w:pPr>
    </w:p>
    <w:p w14:paraId="44BF9FD7" w14:textId="68B2FCEE" w:rsidR="001E4E62" w:rsidRPr="001E4E62" w:rsidRDefault="00051074" w:rsidP="001E4E62">
      <w:pPr>
        <w:spacing w:line="360" w:lineRule="auto"/>
        <w:rPr>
          <w:bCs/>
        </w:rPr>
      </w:pPr>
      <w:r w:rsidRPr="001E4E62">
        <w:rPr>
          <w:b/>
        </w:rPr>
        <w:t>Meta-Title:</w:t>
      </w:r>
      <w:r w:rsidR="00A3692B" w:rsidRPr="001E4E62">
        <w:rPr>
          <w:b/>
        </w:rPr>
        <w:t xml:space="preserve"> </w:t>
      </w:r>
      <w:r w:rsidR="001E4E62" w:rsidRPr="001E4E62">
        <w:rPr>
          <w:bCs/>
        </w:rPr>
        <w:t>Sauggreifer für sägeraues Holz: sichere Vakuum-Handhabung von Schmalz</w:t>
      </w:r>
    </w:p>
    <w:p w14:paraId="35C3CB43" w14:textId="0663CDD5" w:rsidR="00051074" w:rsidRPr="001E4E62" w:rsidRDefault="00051074" w:rsidP="00051074">
      <w:pPr>
        <w:spacing w:line="360" w:lineRule="auto"/>
        <w:rPr>
          <w:b/>
        </w:rPr>
      </w:pPr>
    </w:p>
    <w:p w14:paraId="100F964F" w14:textId="31FED885" w:rsidR="00051074" w:rsidRPr="001E4E62" w:rsidRDefault="00051074" w:rsidP="001E4E62">
      <w:pPr>
        <w:spacing w:line="360" w:lineRule="auto"/>
        <w:rPr>
          <w:bCs/>
        </w:rPr>
      </w:pPr>
      <w:r w:rsidRPr="001E4E62">
        <w:rPr>
          <w:b/>
        </w:rPr>
        <w:t>Meta-Description:</w:t>
      </w:r>
      <w:r w:rsidR="00A3692B" w:rsidRPr="001E4E62">
        <w:rPr>
          <w:b/>
        </w:rPr>
        <w:t xml:space="preserve"> </w:t>
      </w:r>
      <w:r w:rsidR="001E4E62" w:rsidRPr="001E4E62">
        <w:rPr>
          <w:bCs/>
        </w:rPr>
        <w:t xml:space="preserve">Der </w:t>
      </w:r>
      <w:r w:rsidR="001E4E62">
        <w:rPr>
          <w:bCs/>
        </w:rPr>
        <w:t>optimierte</w:t>
      </w:r>
      <w:r w:rsidR="001E4E62">
        <w:rPr>
          <w:b/>
        </w:rPr>
        <w:t xml:space="preserve"> </w:t>
      </w:r>
      <w:r w:rsidR="001E4E62" w:rsidRPr="001E4E62">
        <w:rPr>
          <w:bCs/>
        </w:rPr>
        <w:t>Balgsauggreifer FSGA</w:t>
      </w:r>
      <w:r w:rsidR="00981152">
        <w:rPr>
          <w:bCs/>
        </w:rPr>
        <w:t>-78 CF</w:t>
      </w:r>
      <w:r w:rsidR="001E4E62">
        <w:rPr>
          <w:bCs/>
        </w:rPr>
        <w:t xml:space="preserve"> </w:t>
      </w:r>
      <w:r w:rsidR="001E4E62" w:rsidRPr="001E4E62">
        <w:rPr>
          <w:bCs/>
        </w:rPr>
        <w:t xml:space="preserve">von Schmalz </w:t>
      </w:r>
      <w:r w:rsidR="001E4E62">
        <w:rPr>
          <w:bCs/>
        </w:rPr>
        <w:t>handhabt</w:t>
      </w:r>
      <w:r w:rsidR="001E4E62" w:rsidRPr="001E4E62">
        <w:rPr>
          <w:bCs/>
        </w:rPr>
        <w:t xml:space="preserve"> sägeraues Holz und strukturierte Oberflächen zuverlässig. Eine weiche Dichtlippe reduziert Leckage und stabilisiert den Prozess.</w:t>
      </w:r>
    </w:p>
    <w:p w14:paraId="1BB04693" w14:textId="77777777" w:rsidR="00F37AC6" w:rsidRPr="001E4E62" w:rsidRDefault="00F37AC6" w:rsidP="00051074">
      <w:pPr>
        <w:spacing w:line="360" w:lineRule="auto"/>
        <w:rPr>
          <w:b/>
        </w:rPr>
      </w:pPr>
    </w:p>
    <w:p w14:paraId="41061789" w14:textId="70E04A78" w:rsidR="00051074" w:rsidRPr="001E4E62" w:rsidRDefault="00F37AC6" w:rsidP="001E4E62">
      <w:pPr>
        <w:spacing w:line="360" w:lineRule="auto"/>
      </w:pPr>
      <w:r w:rsidRPr="001E4E62">
        <w:rPr>
          <w:b/>
          <w:bCs/>
        </w:rPr>
        <w:t>Social Media:</w:t>
      </w:r>
      <w:r w:rsidRPr="001E4E62">
        <w:t xml:space="preserve"> </w:t>
      </w:r>
      <w:r w:rsidR="001E4E62">
        <w:t>S</w:t>
      </w:r>
      <w:r w:rsidR="001E4E62" w:rsidRPr="001E4E62">
        <w:t>ägeraues Holz lässt sich mit Vakuum oft nur schwer greifen</w:t>
      </w:r>
      <w:r w:rsidR="001E4E62">
        <w:t xml:space="preserve">, denn </w:t>
      </w:r>
      <w:r w:rsidR="001E4E62" w:rsidRPr="001E4E62">
        <w:t>Luft strömt durch Unebenheiten der Oberfläche in das System. Das reduziert die Haltekraft und stört den Prozess.</w:t>
      </w:r>
      <w:r w:rsidR="001E4E62">
        <w:t xml:space="preserve"> </w:t>
      </w:r>
      <w:r w:rsidR="001E4E62" w:rsidRPr="001E4E62">
        <w:t xml:space="preserve">Schmalz hat dafür </w:t>
      </w:r>
      <w:r w:rsidR="001E4E62">
        <w:t>den</w:t>
      </w:r>
      <w:r w:rsidR="001E4E62" w:rsidRPr="001E4E62">
        <w:t xml:space="preserve"> </w:t>
      </w:r>
      <w:r w:rsidR="00981152">
        <w:t>Balgs</w:t>
      </w:r>
      <w:r w:rsidR="001E4E62" w:rsidRPr="001E4E62">
        <w:t>auggreifer</w:t>
      </w:r>
      <w:r w:rsidR="001E4E62">
        <w:t xml:space="preserve"> FSGA</w:t>
      </w:r>
      <w:r w:rsidR="00981152">
        <w:t>-78 CF</w:t>
      </w:r>
      <w:r w:rsidR="001E4E62" w:rsidRPr="001E4E62">
        <w:t xml:space="preserve"> mit neuer Dichtungstechnologie entwickelt. Für Anwender bedeutet das: höhere Prozesssicherheit beim Greifen von sägerauem Holz </w:t>
      </w:r>
      <w:r w:rsidR="005D2725">
        <w:t>und</w:t>
      </w:r>
      <w:r w:rsidR="001E4E62" w:rsidRPr="001E4E62">
        <w:t xml:space="preserve"> anderen strukturierten Materialien. </w:t>
      </w:r>
    </w:p>
    <w:p w14:paraId="3B5A3BF1" w14:textId="77777777" w:rsidR="00F37AC6" w:rsidRPr="005B683F" w:rsidRDefault="00F37AC6" w:rsidP="00051074">
      <w:pPr>
        <w:spacing w:line="360" w:lineRule="auto"/>
        <w:rPr>
          <w:b/>
        </w:rPr>
      </w:pPr>
    </w:p>
    <w:p w14:paraId="4EE1C60C" w14:textId="77777777" w:rsidR="00A34302" w:rsidRPr="005B683F" w:rsidRDefault="00A34302" w:rsidP="00051074">
      <w:pPr>
        <w:tabs>
          <w:tab w:val="left" w:pos="1979"/>
        </w:tabs>
        <w:spacing w:line="360" w:lineRule="auto"/>
        <w:rPr>
          <w:b/>
          <w:sz w:val="20"/>
          <w:szCs w:val="20"/>
        </w:rPr>
      </w:pPr>
    </w:p>
    <w:p w14:paraId="46778D15" w14:textId="4C31EF16" w:rsidR="00A34302" w:rsidRPr="00641BDD" w:rsidRDefault="00A34302" w:rsidP="00AA48FB">
      <w:pPr>
        <w:spacing w:line="360" w:lineRule="auto"/>
        <w:rPr>
          <w:b/>
        </w:rPr>
      </w:pPr>
      <w:r w:rsidRPr="00641BDD">
        <w:rPr>
          <w:b/>
          <w:color w:val="000000" w:themeColor="text1"/>
        </w:rPr>
        <w:t>Bilder:</w:t>
      </w:r>
    </w:p>
    <w:tbl>
      <w:tblPr>
        <w:tblStyle w:val="WeiohneLinien-Bildeinfgen"/>
        <w:tblW w:w="0" w:type="auto"/>
        <w:tblLayout w:type="fixed"/>
        <w:tblLook w:val="04A0" w:firstRow="1" w:lastRow="0" w:firstColumn="1" w:lastColumn="0" w:noHBand="0" w:noVBand="1"/>
      </w:tblPr>
      <w:tblGrid>
        <w:gridCol w:w="3515"/>
        <w:gridCol w:w="113"/>
        <w:gridCol w:w="5303"/>
      </w:tblGrid>
      <w:tr w:rsidR="00266BFC" w14:paraId="36CAA506" w14:textId="77777777" w:rsidTr="00266BFC">
        <w:tc>
          <w:tcPr>
            <w:tcW w:w="3515" w:type="dxa"/>
          </w:tcPr>
          <w:p w14:paraId="736C267B" w14:textId="7B7E7EAB" w:rsidR="00266BFC" w:rsidRDefault="00762C3C" w:rsidP="00AA48FB">
            <w:pPr>
              <w:tabs>
                <w:tab w:val="left" w:pos="1979"/>
              </w:tabs>
              <w:spacing w:line="360" w:lineRule="auto"/>
              <w:rPr>
                <w:b/>
                <w:sz w:val="20"/>
                <w:szCs w:val="20"/>
              </w:rPr>
            </w:pPr>
            <w:r>
              <w:rPr>
                <w:b/>
                <w:noProof/>
                <w:sz w:val="20"/>
                <w:szCs w:val="20"/>
              </w:rPr>
              <w:drawing>
                <wp:inline distT="0" distB="0" distL="0" distR="0" wp14:anchorId="1A830659" wp14:editId="048B9FCF">
                  <wp:extent cx="2154555" cy="1438910"/>
                  <wp:effectExtent l="0" t="0" r="0" b="8890"/>
                  <wp:docPr id="955088130" name="Grafi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4555" cy="1438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" w:type="dxa"/>
          </w:tcPr>
          <w:p w14:paraId="082C9F21" w14:textId="77777777" w:rsidR="00266BFC" w:rsidRPr="00641BDD" w:rsidRDefault="00266BFC" w:rsidP="00AA48FB">
            <w:pPr>
              <w:spacing w:line="360" w:lineRule="auto"/>
              <w:rPr>
                <w:rFonts w:eastAsia="Calibri"/>
                <w:b/>
                <w:bCs/>
              </w:rPr>
            </w:pPr>
          </w:p>
        </w:tc>
        <w:tc>
          <w:tcPr>
            <w:tcW w:w="5303" w:type="dxa"/>
          </w:tcPr>
          <w:p w14:paraId="170D444E" w14:textId="54A63ADA" w:rsidR="00266BFC" w:rsidRPr="00641BDD" w:rsidRDefault="00266BFC" w:rsidP="00AA48FB">
            <w:pPr>
              <w:spacing w:line="360" w:lineRule="auto"/>
              <w:rPr>
                <w:rFonts w:eastAsia="Calibri"/>
                <w:b/>
                <w:bCs/>
              </w:rPr>
            </w:pPr>
            <w:r w:rsidRPr="00641BDD">
              <w:rPr>
                <w:rFonts w:eastAsia="Calibri"/>
                <w:b/>
                <w:bCs/>
              </w:rPr>
              <w:t xml:space="preserve">Bild 1: </w:t>
            </w:r>
          </w:p>
          <w:p w14:paraId="7302357B" w14:textId="30DED8E9" w:rsidR="00266BFC" w:rsidRPr="00641BDD" w:rsidRDefault="00CD06D2" w:rsidP="00474CC7">
            <w:pPr>
              <w:tabs>
                <w:tab w:val="left" w:pos="1979"/>
              </w:tabs>
              <w:spacing w:line="360" w:lineRule="auto"/>
              <w:rPr>
                <w:b/>
              </w:rPr>
            </w:pPr>
            <w:r>
              <w:t>Mit dem neuen Balgsauggreifer FSGA-78 CF</w:t>
            </w:r>
            <w:r w:rsidRPr="00CD06D2">
              <w:t xml:space="preserve"> lassen sich selbst herausfordernde Werkstücke wie sägeraues Holz sicher und leckagefrei greifen</w:t>
            </w:r>
            <w:r>
              <w:t>.</w:t>
            </w:r>
          </w:p>
        </w:tc>
      </w:tr>
      <w:tr w:rsidR="00266BFC" w14:paraId="63F0DFEC" w14:textId="77777777" w:rsidTr="00266BFC">
        <w:tc>
          <w:tcPr>
            <w:tcW w:w="3515" w:type="dxa"/>
          </w:tcPr>
          <w:p w14:paraId="17299C0B" w14:textId="4F5967F5" w:rsidR="00266BFC" w:rsidRDefault="00762C3C" w:rsidP="00AA48FB">
            <w:pPr>
              <w:tabs>
                <w:tab w:val="left" w:pos="1979"/>
              </w:tabs>
              <w:spacing w:line="360" w:lineRule="auto"/>
            </w:pPr>
            <w:r>
              <w:rPr>
                <w:noProof/>
              </w:rPr>
              <w:drawing>
                <wp:inline distT="0" distB="0" distL="0" distR="0" wp14:anchorId="07C2EC73" wp14:editId="4FFD9C13">
                  <wp:extent cx="2154555" cy="1438910"/>
                  <wp:effectExtent l="0" t="0" r="0" b="8890"/>
                  <wp:docPr id="1816501517" name="Grafik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4555" cy="1438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" w:type="dxa"/>
          </w:tcPr>
          <w:p w14:paraId="0EC47423" w14:textId="77777777" w:rsidR="00266BFC" w:rsidRPr="00641BDD" w:rsidRDefault="00266BFC" w:rsidP="00AA48FB">
            <w:pPr>
              <w:spacing w:line="360" w:lineRule="auto"/>
              <w:rPr>
                <w:rFonts w:eastAsia="Calibri" w:cs="Arial"/>
                <w:b/>
              </w:rPr>
            </w:pPr>
          </w:p>
        </w:tc>
        <w:tc>
          <w:tcPr>
            <w:tcW w:w="5303" w:type="dxa"/>
          </w:tcPr>
          <w:p w14:paraId="325402B3" w14:textId="32E177FA" w:rsidR="00266BFC" w:rsidRPr="00641BDD" w:rsidRDefault="00266BFC" w:rsidP="00762C3C">
            <w:pPr>
              <w:spacing w:line="360" w:lineRule="auto"/>
              <w:rPr>
                <w:rFonts w:eastAsia="Calibri" w:cs="Arial"/>
                <w:b/>
              </w:rPr>
            </w:pPr>
            <w:r w:rsidRPr="00641BDD">
              <w:rPr>
                <w:rFonts w:eastAsia="Calibri" w:cs="Arial"/>
                <w:b/>
              </w:rPr>
              <w:t xml:space="preserve">Bild 2: </w:t>
            </w:r>
          </w:p>
          <w:p w14:paraId="5BF8696A" w14:textId="5543BB0D" w:rsidR="00266BFC" w:rsidRPr="00641BDD" w:rsidRDefault="00CD06D2" w:rsidP="00762C3C">
            <w:pPr>
              <w:tabs>
                <w:tab w:val="left" w:pos="1979"/>
              </w:tabs>
              <w:spacing w:line="360" w:lineRule="auto"/>
              <w:rPr>
                <w:b/>
              </w:rPr>
            </w:pPr>
            <w:r>
              <w:t>Die weiche Dichtlippe des Balgsauggreifers FSGA-78 CF passt sich während des Greifens an die Struktur des Werkstücks an.</w:t>
            </w:r>
          </w:p>
        </w:tc>
      </w:tr>
    </w:tbl>
    <w:p w14:paraId="2CC0F92E" w14:textId="29F14BDF" w:rsidR="007649E0" w:rsidRDefault="007649E0" w:rsidP="00AA48FB">
      <w:pPr>
        <w:tabs>
          <w:tab w:val="left" w:pos="1979"/>
        </w:tabs>
        <w:spacing w:line="360" w:lineRule="auto"/>
        <w:rPr>
          <w:sz w:val="20"/>
          <w:szCs w:val="20"/>
        </w:rPr>
      </w:pPr>
    </w:p>
    <w:p w14:paraId="02241702" w14:textId="77777777" w:rsidR="00A34302" w:rsidRDefault="00A34302" w:rsidP="00AA48FB">
      <w:pPr>
        <w:tabs>
          <w:tab w:val="left" w:pos="1979"/>
        </w:tabs>
        <w:spacing w:line="360" w:lineRule="auto"/>
      </w:pPr>
      <w:r w:rsidRPr="00641BDD">
        <w:t>Bilder: J. Schmalz GmbH</w:t>
      </w:r>
    </w:p>
    <w:p w14:paraId="64DAC795" w14:textId="77777777" w:rsidR="00A3692B" w:rsidRDefault="00A3692B" w:rsidP="00AA48FB">
      <w:pPr>
        <w:tabs>
          <w:tab w:val="left" w:pos="1979"/>
        </w:tabs>
        <w:spacing w:line="360" w:lineRule="auto"/>
      </w:pPr>
    </w:p>
    <w:p w14:paraId="3B375261" w14:textId="77777777" w:rsidR="006945AA" w:rsidRPr="00195AEC" w:rsidRDefault="006945AA" w:rsidP="006945AA">
      <w:pPr>
        <w:tabs>
          <w:tab w:val="left" w:pos="1979"/>
        </w:tabs>
        <w:spacing w:line="360" w:lineRule="auto"/>
        <w:rPr>
          <w:b/>
          <w:bCs/>
          <w:sz w:val="24"/>
          <w:szCs w:val="24"/>
        </w:rPr>
      </w:pPr>
      <w:r w:rsidRPr="00195AEC">
        <w:rPr>
          <w:b/>
          <w:bCs/>
          <w:sz w:val="24"/>
          <w:szCs w:val="24"/>
        </w:rPr>
        <w:t xml:space="preserve">Die hochaufgelösten Bilder können Sie </w:t>
      </w:r>
      <w:r w:rsidRPr="00195AEC">
        <w:rPr>
          <w:b/>
          <w:color w:val="0050A0" w:themeColor="background2"/>
          <w:sz w:val="24"/>
          <w:szCs w:val="24"/>
        </w:rPr>
        <w:t>hier</w:t>
      </w:r>
      <w:r w:rsidRPr="00195AEC">
        <w:rPr>
          <w:b/>
          <w:bCs/>
          <w:color w:val="FF0000"/>
          <w:sz w:val="24"/>
          <w:szCs w:val="24"/>
        </w:rPr>
        <w:t xml:space="preserve"> </w:t>
      </w:r>
      <w:r w:rsidRPr="00195AEC">
        <w:rPr>
          <w:b/>
          <w:bCs/>
          <w:sz w:val="24"/>
          <w:szCs w:val="24"/>
        </w:rPr>
        <w:t>herunterladen.</w:t>
      </w:r>
    </w:p>
    <w:p w14:paraId="5EC87B60" w14:textId="77777777" w:rsidR="00A3692B" w:rsidRPr="00641BDD" w:rsidRDefault="00A3692B" w:rsidP="00AA48FB">
      <w:pPr>
        <w:tabs>
          <w:tab w:val="left" w:pos="1979"/>
        </w:tabs>
        <w:spacing w:line="360" w:lineRule="auto"/>
      </w:pPr>
    </w:p>
    <w:p w14:paraId="7B3D2170" w14:textId="77777777" w:rsidR="00474CC7" w:rsidRDefault="00474CC7">
      <w:pPr>
        <w:rPr>
          <w:b/>
        </w:rPr>
      </w:pPr>
      <w:r>
        <w:rPr>
          <w:b/>
        </w:rPr>
        <w:br w:type="page"/>
      </w:r>
    </w:p>
    <w:p w14:paraId="3D934B2B" w14:textId="268FF1D4" w:rsidR="00FE624F" w:rsidRPr="00641BDD" w:rsidRDefault="00FE624F" w:rsidP="00AA48FB">
      <w:pPr>
        <w:spacing w:line="360" w:lineRule="auto"/>
        <w:rPr>
          <w:b/>
        </w:rPr>
      </w:pPr>
      <w:r w:rsidRPr="00641BDD">
        <w:rPr>
          <w:b/>
        </w:rPr>
        <w:lastRenderedPageBreak/>
        <w:t>Zum Unternehmen</w:t>
      </w:r>
    </w:p>
    <w:p w14:paraId="56B7873D" w14:textId="77777777" w:rsidR="00532A7C" w:rsidRDefault="00532A7C" w:rsidP="00AA48FB">
      <w:pPr>
        <w:spacing w:line="360" w:lineRule="auto"/>
      </w:pPr>
      <w:r>
        <w:t>Schmalz ist</w:t>
      </w:r>
      <w:r w:rsidR="001A5B29">
        <w:t xml:space="preserve"> einer der</w:t>
      </w:r>
      <w:r>
        <w:t xml:space="preserve"> Marktführer in der Automatisierung mit Vakuum sowie </w:t>
      </w:r>
      <w:r w:rsidRPr="00CC45A0">
        <w:t>für ergonomische Handhabungssysteme</w:t>
      </w:r>
      <w:r>
        <w:t xml:space="preserve">. Die Produkte des international aufgestellten Unternehmens kommen in Anwendungen der </w:t>
      </w:r>
      <w:r w:rsidRPr="00984FDC">
        <w:t>Logistik</w:t>
      </w:r>
      <w:r>
        <w:t xml:space="preserve"> genauso zum Einsatz wie in der Automobilindustrie, der Elektronikbranche oder der Möbelproduktion. Zum breiten Spektrum im Geschäftsfeld Vakuum-Automation zählen einzelne Komponenten wie Sauggreifer oder Vakuum-Erzeuger, komplette Greifsysteme und Spannlösungen zum Festhalten von Werkstücken, beispielsweise auf CNC-Bearbeitungszentren. Im Geschäftsfeld Handhabung bietet </w:t>
      </w:r>
      <w:r w:rsidRPr="00CC45A0">
        <w:t>Schmalz mit Vakuumhebern und Kransystemen</w:t>
      </w:r>
      <w:r>
        <w:t xml:space="preserve"> innovative </w:t>
      </w:r>
      <w:r w:rsidRPr="00CC45A0">
        <w:t>Handhabungslösungen</w:t>
      </w:r>
      <w:r>
        <w:t xml:space="preserve"> für Industrie und Handwerk. </w:t>
      </w:r>
      <w:bookmarkStart w:id="0" w:name="_Hlk480376106"/>
      <w:r w:rsidRPr="00CC45A0">
        <w:t>Mit dem Geschäftsfeld Energiespeicher baut das Unternehmen ein weiteres Standbein</w:t>
      </w:r>
      <w:r>
        <w:t xml:space="preserve"> im Bereich der stationären Energiespeicher</w:t>
      </w:r>
      <w:r w:rsidRPr="00CC45A0">
        <w:t xml:space="preserve"> auf.</w:t>
      </w:r>
      <w:r>
        <w:t xml:space="preserve"> </w:t>
      </w:r>
    </w:p>
    <w:bookmarkEnd w:id="0"/>
    <w:p w14:paraId="59CC1F1A" w14:textId="77777777" w:rsidR="00532A7C" w:rsidRDefault="00532A7C" w:rsidP="00AA48FB">
      <w:pPr>
        <w:spacing w:line="360" w:lineRule="auto"/>
      </w:pPr>
    </w:p>
    <w:p w14:paraId="06D21086" w14:textId="77777777" w:rsidR="00532A7C" w:rsidRDefault="00532A7C" w:rsidP="00AA48FB">
      <w:pPr>
        <w:spacing w:line="360" w:lineRule="auto"/>
      </w:pPr>
      <w:r>
        <w:t>Die Kombination aus umfassender Beratung, hoher Innovationsorientierung und erstklassiger Qualität sichert Kunden einen nachhaltigen Mehrwert. Intelligente Lösungen von Schmalz machen Produktions- und Logistikprozesse flexibler und effizienter – und gleichzeitig fit für die voranschreitende Digitalisierung.</w:t>
      </w:r>
    </w:p>
    <w:p w14:paraId="43D0A39F" w14:textId="77777777" w:rsidR="00532A7C" w:rsidRDefault="00532A7C" w:rsidP="00AA48FB">
      <w:pPr>
        <w:spacing w:line="360" w:lineRule="auto"/>
      </w:pPr>
    </w:p>
    <w:p w14:paraId="3621D46B" w14:textId="0466E4FB" w:rsidR="00FE624F" w:rsidRDefault="000B1657" w:rsidP="00AA48FB">
      <w:pPr>
        <w:pStyle w:val="berschrift4"/>
        <w:spacing w:before="0" w:line="360" w:lineRule="auto"/>
        <w:rPr>
          <w:rFonts w:eastAsia="Times New Roman" w:cs="Times New Roman"/>
          <w:b w:val="0"/>
          <w:bCs w:val="0"/>
          <w:iCs w:val="0"/>
          <w:color w:val="auto"/>
        </w:rPr>
      </w:pPr>
      <w:r w:rsidRPr="000B1657">
        <w:rPr>
          <w:rFonts w:eastAsia="Times New Roman" w:cs="Times New Roman"/>
          <w:b w:val="0"/>
          <w:bCs w:val="0"/>
          <w:iCs w:val="0"/>
          <w:color w:val="auto"/>
        </w:rPr>
        <w:t>Schmalz ist mit eigenen Standorten und Handelspartnern in rund 70 Ländern auf allen wichtigen Märkten vertreten. Das Familienunternehmen mit Hauptsitz in Glatten im Schwarzwald beschäftigt an 3</w:t>
      </w:r>
      <w:r w:rsidR="00056E29">
        <w:rPr>
          <w:rFonts w:eastAsia="Times New Roman" w:cs="Times New Roman"/>
          <w:b w:val="0"/>
          <w:bCs w:val="0"/>
          <w:iCs w:val="0"/>
          <w:color w:val="auto"/>
        </w:rPr>
        <w:t>1</w:t>
      </w:r>
      <w:r w:rsidRPr="000B1657">
        <w:rPr>
          <w:rFonts w:eastAsia="Times New Roman" w:cs="Times New Roman"/>
          <w:b w:val="0"/>
          <w:bCs w:val="0"/>
          <w:iCs w:val="0"/>
          <w:color w:val="auto"/>
        </w:rPr>
        <w:t xml:space="preserve"> Standorten weltweit rund 1.800 Mitarbeitende.</w:t>
      </w:r>
    </w:p>
    <w:p w14:paraId="4ADED58D" w14:textId="77777777" w:rsidR="00532A7C" w:rsidRPr="00532A7C" w:rsidRDefault="00532A7C" w:rsidP="00AA48FB">
      <w:pPr>
        <w:spacing w:line="360" w:lineRule="auto"/>
      </w:pPr>
    </w:p>
    <w:p w14:paraId="61B36367" w14:textId="77777777" w:rsidR="00FE624F" w:rsidRPr="00641BDD" w:rsidRDefault="00FE624F" w:rsidP="00AA48FB">
      <w:pPr>
        <w:pStyle w:val="berschrift4"/>
        <w:spacing w:before="0" w:line="360" w:lineRule="auto"/>
        <w:rPr>
          <w:color w:val="000000" w:themeColor="text1"/>
        </w:rPr>
      </w:pPr>
      <w:r w:rsidRPr="00641BDD">
        <w:rPr>
          <w:color w:val="000000" w:themeColor="text1"/>
        </w:rPr>
        <w:t xml:space="preserve">Kontakt für </w:t>
      </w:r>
      <w:r w:rsidR="006322B5" w:rsidRPr="00641BDD">
        <w:rPr>
          <w:color w:val="000000" w:themeColor="text1"/>
        </w:rPr>
        <w:t>F</w:t>
      </w:r>
      <w:r w:rsidRPr="00641BDD">
        <w:rPr>
          <w:color w:val="000000" w:themeColor="text1"/>
        </w:rPr>
        <w:t>ragen</w:t>
      </w:r>
    </w:p>
    <w:p w14:paraId="39F956D0" w14:textId="77777777" w:rsidR="00FE624F" w:rsidRPr="00641BDD" w:rsidRDefault="00FE624F" w:rsidP="00AA48FB">
      <w:pPr>
        <w:spacing w:line="360" w:lineRule="auto"/>
      </w:pPr>
      <w:r w:rsidRPr="00641BDD">
        <w:t>J. Schmalz GmbH</w:t>
      </w:r>
    </w:p>
    <w:p w14:paraId="2BCAB31B" w14:textId="77777777" w:rsidR="00345DEB" w:rsidRDefault="00345DEB" w:rsidP="00AA48FB">
      <w:pPr>
        <w:spacing w:line="360" w:lineRule="auto"/>
      </w:pPr>
      <w:r w:rsidRPr="00345DEB">
        <w:t xml:space="preserve">Unternehmenskommunikation </w:t>
      </w:r>
    </w:p>
    <w:p w14:paraId="43013BC9" w14:textId="4650FB6F" w:rsidR="006322B5" w:rsidRPr="00641BDD" w:rsidRDefault="00DA0159" w:rsidP="00AA48FB">
      <w:pPr>
        <w:spacing w:line="360" w:lineRule="auto"/>
      </w:pPr>
      <w:r w:rsidRPr="00641BDD">
        <w:t>Johannes-Schmalz-Str. 1</w:t>
      </w:r>
    </w:p>
    <w:p w14:paraId="215F59ED" w14:textId="77777777" w:rsidR="00FE624F" w:rsidRPr="00641BDD" w:rsidRDefault="00FE624F" w:rsidP="00AA48FB">
      <w:pPr>
        <w:spacing w:line="360" w:lineRule="auto"/>
      </w:pPr>
      <w:r w:rsidRPr="00641BDD">
        <w:t>72293 Glatten</w:t>
      </w:r>
      <w:r w:rsidR="00DA0159" w:rsidRPr="00641BDD">
        <w:t>, Germany</w:t>
      </w:r>
    </w:p>
    <w:p w14:paraId="62098CA6" w14:textId="77777777" w:rsidR="00FE624F" w:rsidRPr="00641BDD" w:rsidRDefault="00FE624F" w:rsidP="00AA48FB">
      <w:pPr>
        <w:spacing w:line="360" w:lineRule="auto"/>
      </w:pPr>
      <w:r w:rsidRPr="00641BDD">
        <w:t>T</w:t>
      </w:r>
      <w:r w:rsidR="006322B5" w:rsidRPr="00641BDD">
        <w:t>:</w:t>
      </w:r>
      <w:r w:rsidRPr="00641BDD">
        <w:t xml:space="preserve"> +49 7443 2403-506</w:t>
      </w:r>
    </w:p>
    <w:p w14:paraId="236594F2" w14:textId="77777777" w:rsidR="00FE624F" w:rsidRPr="00641BDD" w:rsidRDefault="00FE624F" w:rsidP="00AA48FB">
      <w:pPr>
        <w:spacing w:line="360" w:lineRule="auto"/>
      </w:pPr>
      <w:hyperlink r:id="rId39" w:history="1">
        <w:r w:rsidRPr="00641BDD">
          <w:rPr>
            <w:rStyle w:val="Hyperlink"/>
          </w:rPr>
          <w:t>presse@schmalz.de</w:t>
        </w:r>
      </w:hyperlink>
    </w:p>
    <w:p w14:paraId="0B0FDD30" w14:textId="77777777" w:rsidR="00FE624F" w:rsidRPr="00641BDD" w:rsidRDefault="00FE624F" w:rsidP="00AA48FB">
      <w:pPr>
        <w:spacing w:line="360" w:lineRule="auto"/>
      </w:pPr>
      <w:hyperlink r:id="rId40" w:history="1">
        <w:r w:rsidRPr="00641BDD">
          <w:rPr>
            <w:rStyle w:val="Hyperlink"/>
          </w:rPr>
          <w:t>www.schmalz.com</w:t>
        </w:r>
      </w:hyperlink>
    </w:p>
    <w:p w14:paraId="7AA522AC" w14:textId="77777777" w:rsidR="006322B5" w:rsidRDefault="006322B5" w:rsidP="00AA48FB">
      <w:pPr>
        <w:spacing w:line="360" w:lineRule="auto"/>
        <w:rPr>
          <w:b/>
          <w:sz w:val="20"/>
          <w:szCs w:val="20"/>
        </w:rPr>
      </w:pPr>
    </w:p>
    <w:p w14:paraId="2C300F14" w14:textId="77777777" w:rsidR="00FE624F" w:rsidRPr="00641BDD" w:rsidRDefault="00FE624F" w:rsidP="00AA48FB">
      <w:pPr>
        <w:spacing w:line="360" w:lineRule="auto"/>
        <w:rPr>
          <w:b/>
        </w:rPr>
      </w:pPr>
      <w:r w:rsidRPr="00641BDD">
        <w:rPr>
          <w:b/>
        </w:rPr>
        <w:t>Weitere Pressemitteilungen finden Sie auf unserer Webseite</w:t>
      </w:r>
    </w:p>
    <w:p w14:paraId="4ABF5000" w14:textId="77777777" w:rsidR="00FE624F" w:rsidRPr="00641BDD" w:rsidRDefault="00FE624F" w:rsidP="00AA48FB">
      <w:pPr>
        <w:spacing w:line="360" w:lineRule="auto"/>
        <w:rPr>
          <w:rFonts w:cs="Arial"/>
          <w:b/>
          <w:bCs/>
        </w:rPr>
      </w:pPr>
      <w:hyperlink r:id="rId41" w:history="1">
        <w:r w:rsidRPr="00641BDD">
          <w:rPr>
            <w:rStyle w:val="Hyperlink"/>
            <w:rFonts w:cs="Arial"/>
            <w:b/>
            <w:bCs/>
          </w:rPr>
          <w:t>https://www.schmalz.com/de/unternehmen/schmalz-aktuell/presse/</w:t>
        </w:r>
      </w:hyperlink>
    </w:p>
    <w:p w14:paraId="286CF2C2" w14:textId="77777777" w:rsidR="00532A7C" w:rsidRDefault="00532A7C" w:rsidP="00AA48FB">
      <w:pPr>
        <w:spacing w:line="360" w:lineRule="auto"/>
        <w:rPr>
          <w:b/>
        </w:rPr>
      </w:pPr>
    </w:p>
    <w:p w14:paraId="76A9BF62" w14:textId="77777777" w:rsidR="00A34302" w:rsidRPr="00532A7C" w:rsidRDefault="00FE624F" w:rsidP="00AA48FB">
      <w:pPr>
        <w:spacing w:line="360" w:lineRule="auto"/>
        <w:rPr>
          <w:b/>
        </w:rPr>
      </w:pPr>
      <w:r w:rsidRPr="00641BDD">
        <w:rPr>
          <w:b/>
        </w:rPr>
        <w:t>Abdruck honorarfrei – Belegexemplar erbeten</w:t>
      </w:r>
    </w:p>
    <w:sectPr w:rsidR="00A34302" w:rsidRPr="00532A7C" w:rsidSect="00EC2A4C">
      <w:headerReference w:type="default" r:id="rId42"/>
      <w:footerReference w:type="default" r:id="rId43"/>
      <w:headerReference w:type="first" r:id="rId44"/>
      <w:footerReference w:type="first" r:id="rId45"/>
      <w:type w:val="continuous"/>
      <w:pgSz w:w="11906" w:h="16838" w:code="9"/>
      <w:pgMar w:top="2525" w:right="991" w:bottom="1276" w:left="1134" w:header="1135" w:footer="431" w:gutter="0"/>
      <w:cols w:space="720"/>
      <w:formProt w:val="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54B597" w14:textId="77777777" w:rsidR="00E9617C" w:rsidRDefault="00E9617C">
      <w:r>
        <w:separator/>
      </w:r>
    </w:p>
    <w:p w14:paraId="70C769EC" w14:textId="77777777" w:rsidR="00E9617C" w:rsidRDefault="00E9617C"/>
  </w:endnote>
  <w:endnote w:type="continuationSeparator" w:id="0">
    <w:p w14:paraId="44D80C3F" w14:textId="77777777" w:rsidR="00E9617C" w:rsidRDefault="00E9617C">
      <w:r>
        <w:continuationSeparator/>
      </w:r>
    </w:p>
    <w:p w14:paraId="2F5AA30E" w14:textId="77777777" w:rsidR="00E9617C" w:rsidRDefault="00E9617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ource Sans Pro">
    <w:charset w:val="00"/>
    <w:family w:val="swiss"/>
    <w:pitch w:val="variable"/>
    <w:sig w:usb0="600002F7" w:usb1="02000001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42A903" w14:textId="77777777" w:rsidR="00C73096" w:rsidRPr="00B753C9" w:rsidRDefault="00B753C9" w:rsidP="00B753C9">
    <w:pPr>
      <w:pStyle w:val="Fuzeile"/>
      <w:rPr>
        <w:rFonts w:eastAsiaTheme="minorEastAsia"/>
      </w:rPr>
    </w:pPr>
    <w:r w:rsidRPr="00B753C9">
      <w:rPr>
        <w:rStyle w:val="FuzeileZchn"/>
        <w:rFonts w:eastAsiaTheme="minorEastAsia"/>
      </w:rPr>
      <w:tab/>
    </w:r>
    <w:r w:rsidRPr="00B753C9">
      <w:rPr>
        <w:rStyle w:val="FuzeileZchn"/>
        <w:rFonts w:eastAsiaTheme="minorEastAsia"/>
      </w:rPr>
      <w:tab/>
    </w:r>
    <w:r w:rsidRPr="00B753C9">
      <w:rPr>
        <w:rStyle w:val="FuzeileZchn"/>
        <w:rFonts w:eastAsiaTheme="minorEastAsia"/>
      </w:rPr>
      <w:tab/>
      <w:t xml:space="preserve">Seite </w:t>
    </w:r>
    <w:r w:rsidRPr="00B753C9">
      <w:rPr>
        <w:rStyle w:val="FuzeileZchn"/>
        <w:rFonts w:eastAsiaTheme="minorEastAsia"/>
      </w:rPr>
      <w:fldChar w:fldCharType="begin"/>
    </w:r>
    <w:r w:rsidRPr="00B753C9">
      <w:rPr>
        <w:rStyle w:val="FuzeileZchn"/>
        <w:rFonts w:eastAsiaTheme="minorEastAsia"/>
      </w:rPr>
      <w:instrText xml:space="preserve"> PAGE </w:instrText>
    </w:r>
    <w:r w:rsidRPr="00B753C9">
      <w:rPr>
        <w:rStyle w:val="FuzeileZchn"/>
        <w:rFonts w:eastAsiaTheme="minorEastAsia"/>
      </w:rPr>
      <w:fldChar w:fldCharType="separate"/>
    </w:r>
    <w:r w:rsidR="001A5B29">
      <w:rPr>
        <w:rStyle w:val="FuzeileZchn"/>
        <w:rFonts w:eastAsiaTheme="minorEastAsia"/>
        <w:noProof/>
      </w:rPr>
      <w:t>5</w:t>
    </w:r>
    <w:r w:rsidRPr="00B753C9">
      <w:rPr>
        <w:rStyle w:val="FuzeileZchn"/>
        <w:rFonts w:eastAsiaTheme="minorEastAsia"/>
      </w:rPr>
      <w:fldChar w:fldCharType="end"/>
    </w:r>
    <w:r w:rsidRPr="00B753C9">
      <w:rPr>
        <w:rStyle w:val="FuzeileZchn"/>
        <w:rFonts w:eastAsiaTheme="minorEastAsia"/>
      </w:rPr>
      <w:t xml:space="preserve"> von </w:t>
    </w:r>
    <w:r w:rsidRPr="00B753C9">
      <w:rPr>
        <w:rStyle w:val="FuzeileZchn"/>
        <w:rFonts w:eastAsiaTheme="minorEastAsia"/>
      </w:rPr>
      <w:fldChar w:fldCharType="begin"/>
    </w:r>
    <w:r w:rsidRPr="00B753C9">
      <w:rPr>
        <w:rStyle w:val="FuzeileZchn"/>
        <w:rFonts w:eastAsiaTheme="minorEastAsia"/>
      </w:rPr>
      <w:instrText xml:space="preserve"> NUMPAGES </w:instrText>
    </w:r>
    <w:r w:rsidRPr="00B753C9">
      <w:rPr>
        <w:rStyle w:val="FuzeileZchn"/>
        <w:rFonts w:eastAsiaTheme="minorEastAsia"/>
      </w:rPr>
      <w:fldChar w:fldCharType="separate"/>
    </w:r>
    <w:r w:rsidR="001A5B29">
      <w:rPr>
        <w:rStyle w:val="FuzeileZchn"/>
        <w:rFonts w:eastAsiaTheme="minorEastAsia"/>
        <w:noProof/>
      </w:rPr>
      <w:t>5</w:t>
    </w:r>
    <w:r w:rsidRPr="00B753C9">
      <w:rPr>
        <w:rStyle w:val="FuzeileZchn"/>
        <w:rFonts w:eastAsiaTheme="minorEastAsia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7BB3D0" w14:textId="77777777" w:rsidR="00836124" w:rsidRPr="00375C01" w:rsidRDefault="00534A38" w:rsidP="00375C01">
    <w:pPr>
      <w:pStyle w:val="Fuzeile"/>
      <w:rPr>
        <w:rFonts w:eastAsiaTheme="minorEastAsia"/>
      </w:rPr>
    </w:pPr>
    <w:r>
      <w:rPr>
        <w:rStyle w:val="FuzeileZchn"/>
        <w:rFonts w:eastAsiaTheme="minorEastAsia"/>
        <w:b/>
      </w:rPr>
      <w:t xml:space="preserve"> </w:t>
    </w:r>
    <w:r>
      <w:rPr>
        <w:rStyle w:val="FuzeileZchn"/>
        <w:rFonts w:eastAsiaTheme="minorEastAsia"/>
        <w:b/>
      </w:rPr>
      <w:tab/>
    </w:r>
    <w:r>
      <w:rPr>
        <w:rStyle w:val="FuzeileZchn"/>
        <w:rFonts w:eastAsiaTheme="minorEastAsia"/>
        <w:b/>
      </w:rPr>
      <w:tab/>
    </w:r>
    <w:r w:rsidR="00B753C9">
      <w:rPr>
        <w:rStyle w:val="FuzeileZchn"/>
        <w:rFonts w:eastAsiaTheme="minorEastAsia"/>
      </w:rPr>
      <w:tab/>
    </w:r>
    <w:r w:rsidR="00B753C9" w:rsidRPr="00C776A7">
      <w:rPr>
        <w:rStyle w:val="FuzeileZchn"/>
        <w:rFonts w:eastAsiaTheme="minorEastAsia"/>
      </w:rPr>
      <w:t xml:space="preserve">Seite </w:t>
    </w:r>
    <w:r w:rsidR="00B753C9" w:rsidRPr="00C776A7">
      <w:rPr>
        <w:rStyle w:val="FuzeileZchn"/>
        <w:rFonts w:eastAsiaTheme="minorEastAsia"/>
      </w:rPr>
      <w:fldChar w:fldCharType="begin"/>
    </w:r>
    <w:r w:rsidR="00B753C9" w:rsidRPr="00C776A7">
      <w:rPr>
        <w:rStyle w:val="FuzeileZchn"/>
        <w:rFonts w:eastAsiaTheme="minorEastAsia"/>
      </w:rPr>
      <w:instrText xml:space="preserve"> PAGE </w:instrText>
    </w:r>
    <w:r w:rsidR="00B753C9" w:rsidRPr="00C776A7">
      <w:rPr>
        <w:rStyle w:val="FuzeileZchn"/>
        <w:rFonts w:eastAsiaTheme="minorEastAsia"/>
      </w:rPr>
      <w:fldChar w:fldCharType="separate"/>
    </w:r>
    <w:r w:rsidR="001A5B29">
      <w:rPr>
        <w:rStyle w:val="FuzeileZchn"/>
        <w:rFonts w:eastAsiaTheme="minorEastAsia"/>
        <w:noProof/>
      </w:rPr>
      <w:t>1</w:t>
    </w:r>
    <w:r w:rsidR="00B753C9" w:rsidRPr="00C776A7">
      <w:rPr>
        <w:rStyle w:val="FuzeileZchn"/>
        <w:rFonts w:eastAsiaTheme="minorEastAsia"/>
      </w:rPr>
      <w:fldChar w:fldCharType="end"/>
    </w:r>
    <w:r w:rsidR="00B753C9" w:rsidRPr="00C776A7">
      <w:rPr>
        <w:rStyle w:val="FuzeileZchn"/>
        <w:rFonts w:eastAsiaTheme="minorEastAsia"/>
      </w:rPr>
      <w:t xml:space="preserve"> von </w:t>
    </w:r>
    <w:r w:rsidR="00B753C9" w:rsidRPr="00C776A7">
      <w:rPr>
        <w:rStyle w:val="FuzeileZchn"/>
        <w:rFonts w:eastAsiaTheme="minorEastAsia"/>
      </w:rPr>
      <w:fldChar w:fldCharType="begin"/>
    </w:r>
    <w:r w:rsidR="00B753C9" w:rsidRPr="00C776A7">
      <w:rPr>
        <w:rStyle w:val="FuzeileZchn"/>
        <w:rFonts w:eastAsiaTheme="minorEastAsia"/>
      </w:rPr>
      <w:instrText xml:space="preserve"> NUMPAGES </w:instrText>
    </w:r>
    <w:r w:rsidR="00B753C9" w:rsidRPr="00C776A7">
      <w:rPr>
        <w:rStyle w:val="FuzeileZchn"/>
        <w:rFonts w:eastAsiaTheme="minorEastAsia"/>
      </w:rPr>
      <w:fldChar w:fldCharType="separate"/>
    </w:r>
    <w:r w:rsidR="001A5B29">
      <w:rPr>
        <w:rStyle w:val="FuzeileZchn"/>
        <w:rFonts w:eastAsiaTheme="minorEastAsia"/>
        <w:noProof/>
      </w:rPr>
      <w:t>5</w:t>
    </w:r>
    <w:r w:rsidR="00B753C9" w:rsidRPr="00C776A7">
      <w:rPr>
        <w:rStyle w:val="FuzeileZchn"/>
        <w:rFonts w:eastAsiaTheme="minorEastAsia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6F0766" w14:textId="77777777" w:rsidR="00E9617C" w:rsidRDefault="00E9617C">
      <w:r>
        <w:separator/>
      </w:r>
    </w:p>
    <w:p w14:paraId="3A7B9D69" w14:textId="77777777" w:rsidR="00E9617C" w:rsidRDefault="00E9617C"/>
  </w:footnote>
  <w:footnote w:type="continuationSeparator" w:id="0">
    <w:p w14:paraId="02AA26BC" w14:textId="77777777" w:rsidR="00E9617C" w:rsidRDefault="00E9617C">
      <w:r>
        <w:continuationSeparator/>
      </w:r>
    </w:p>
    <w:p w14:paraId="549C9C77" w14:textId="77777777" w:rsidR="00E9617C" w:rsidRDefault="00E9617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23396B" w14:textId="77777777" w:rsidR="00A34302" w:rsidRPr="00C41A96" w:rsidRDefault="00A34302" w:rsidP="00A34302">
    <w:pPr>
      <w:pStyle w:val="Kopfzeile"/>
      <w:tabs>
        <w:tab w:val="clear" w:pos="4536"/>
        <w:tab w:val="clear" w:pos="9072"/>
        <w:tab w:val="right" w:pos="9781"/>
      </w:tabs>
      <w:rPr>
        <w:color w:val="00549C"/>
        <w:szCs w:val="28"/>
      </w:rPr>
    </w:pPr>
    <w:r w:rsidRPr="00C41A96">
      <w:rPr>
        <w:noProof/>
      </w:rPr>
      <w:drawing>
        <wp:anchor distT="0" distB="0" distL="114300" distR="114300" simplePos="0" relativeHeight="251658241" behindDoc="0" locked="0" layoutInCell="1" allowOverlap="1" wp14:anchorId="0B48EE5F" wp14:editId="07ED5FC6">
          <wp:simplePos x="0" y="0"/>
          <wp:positionH relativeFrom="column">
            <wp:posOffset>4951730</wp:posOffset>
          </wp:positionH>
          <wp:positionV relativeFrom="paragraph">
            <wp:posOffset>-200025</wp:posOffset>
          </wp:positionV>
          <wp:extent cx="1259840" cy="528320"/>
          <wp:effectExtent l="0" t="0" r="0" b="5080"/>
          <wp:wrapSquare wrapText="bothSides"/>
          <wp:docPr id="4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CHMALZ_Logo_blue_RGB-1010px-72dpi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59840" cy="5283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B5EB169" w14:textId="77777777" w:rsidR="003254A4" w:rsidRDefault="003254A4" w:rsidP="00A34302">
    <w:pPr>
      <w:pStyle w:val="Kopfzeile"/>
      <w:tabs>
        <w:tab w:val="clear" w:pos="4536"/>
        <w:tab w:val="clear" w:pos="9072"/>
        <w:tab w:val="left" w:pos="309"/>
        <w:tab w:val="left" w:pos="2439"/>
        <w:tab w:val="right" w:pos="9781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719442" w14:textId="77777777" w:rsidR="00C41A96" w:rsidRPr="00C41A96" w:rsidRDefault="002E1188" w:rsidP="00EC2A4C">
    <w:pPr>
      <w:pStyle w:val="Kopfzeile"/>
      <w:tabs>
        <w:tab w:val="clear" w:pos="4536"/>
        <w:tab w:val="clear" w:pos="9072"/>
        <w:tab w:val="right" w:pos="9781"/>
      </w:tabs>
      <w:rPr>
        <w:color w:val="00549C"/>
        <w:szCs w:val="28"/>
      </w:rPr>
    </w:pPr>
    <w:r w:rsidRPr="00C41A96">
      <w:rPr>
        <w:noProof/>
      </w:rPr>
      <w:drawing>
        <wp:anchor distT="0" distB="0" distL="114300" distR="114300" simplePos="0" relativeHeight="251658240" behindDoc="0" locked="0" layoutInCell="1" allowOverlap="1" wp14:anchorId="387FD751" wp14:editId="1B741499">
          <wp:simplePos x="0" y="0"/>
          <wp:positionH relativeFrom="column">
            <wp:posOffset>4951730</wp:posOffset>
          </wp:positionH>
          <wp:positionV relativeFrom="paragraph">
            <wp:posOffset>-200025</wp:posOffset>
          </wp:positionV>
          <wp:extent cx="1259840" cy="528320"/>
          <wp:effectExtent l="0" t="0" r="0" b="5080"/>
          <wp:wrapSquare wrapText="bothSides"/>
          <wp:docPr id="3" name="Grafik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CHMALZ_Logo_blue_RGB-1010px-72dpi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59840" cy="5283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40F2D6D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9EC55F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1C8B9F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16ABA1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DD88A72"/>
    <w:lvl w:ilvl="0">
      <w:start w:val="1"/>
      <w:numFmt w:val="bullet"/>
      <w:lvlText w:val=""/>
      <w:lvlJc w:val="left"/>
      <w:pPr>
        <w:ind w:left="1492" w:hanging="360"/>
      </w:pPr>
      <w:rPr>
        <w:rFonts w:ascii="Wingdings" w:hAnsi="Wingdings" w:hint="default"/>
        <w:color w:val="00549C"/>
      </w:rPr>
    </w:lvl>
  </w:abstractNum>
  <w:abstractNum w:abstractNumId="5" w15:restartNumberingAfterBreak="0">
    <w:nsid w:val="FFFFFF81"/>
    <w:multiLevelType w:val="singleLevel"/>
    <w:tmpl w:val="BC8CC5EC"/>
    <w:lvl w:ilvl="0">
      <w:start w:val="1"/>
      <w:numFmt w:val="bullet"/>
      <w:lvlText w:val=""/>
      <w:lvlJc w:val="left"/>
      <w:pPr>
        <w:ind w:left="1209" w:hanging="360"/>
      </w:pPr>
      <w:rPr>
        <w:rFonts w:ascii="Wingdings" w:hAnsi="Wingdings" w:hint="default"/>
        <w:color w:val="00549C"/>
      </w:rPr>
    </w:lvl>
  </w:abstractNum>
  <w:abstractNum w:abstractNumId="6" w15:restartNumberingAfterBreak="0">
    <w:nsid w:val="FFFFFF82"/>
    <w:multiLevelType w:val="singleLevel"/>
    <w:tmpl w:val="E9A0455A"/>
    <w:lvl w:ilvl="0">
      <w:start w:val="1"/>
      <w:numFmt w:val="bullet"/>
      <w:lvlText w:val=""/>
      <w:lvlJc w:val="left"/>
      <w:pPr>
        <w:ind w:left="926" w:hanging="360"/>
      </w:pPr>
      <w:rPr>
        <w:rFonts w:ascii="Wingdings" w:hAnsi="Wingdings" w:hint="default"/>
        <w:color w:val="00549C"/>
      </w:rPr>
    </w:lvl>
  </w:abstractNum>
  <w:abstractNum w:abstractNumId="7" w15:restartNumberingAfterBreak="0">
    <w:nsid w:val="FFFFFF83"/>
    <w:multiLevelType w:val="singleLevel"/>
    <w:tmpl w:val="0B901024"/>
    <w:lvl w:ilvl="0">
      <w:start w:val="1"/>
      <w:numFmt w:val="bullet"/>
      <w:lvlText w:val=""/>
      <w:lvlJc w:val="left"/>
      <w:pPr>
        <w:ind w:left="643" w:hanging="360"/>
      </w:pPr>
      <w:rPr>
        <w:rFonts w:ascii="Wingdings" w:hAnsi="Wingdings" w:hint="default"/>
        <w:color w:val="00549C"/>
      </w:rPr>
    </w:lvl>
  </w:abstractNum>
  <w:abstractNum w:abstractNumId="8" w15:restartNumberingAfterBreak="0">
    <w:nsid w:val="FFFFFF88"/>
    <w:multiLevelType w:val="singleLevel"/>
    <w:tmpl w:val="0A50ED3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86AA80A"/>
    <w:lvl w:ilvl="0">
      <w:start w:val="1"/>
      <w:numFmt w:val="bullet"/>
      <w:pStyle w:val="Aufzhlungszeichen"/>
      <w:lvlText w:val=""/>
      <w:lvlJc w:val="left"/>
      <w:pPr>
        <w:ind w:left="360" w:hanging="360"/>
      </w:pPr>
      <w:rPr>
        <w:rFonts w:ascii="Wingdings" w:hAnsi="Wingdings" w:hint="default"/>
        <w:color w:val="auto"/>
      </w:rPr>
    </w:lvl>
  </w:abstractNum>
  <w:abstractNum w:abstractNumId="10" w15:restartNumberingAfterBreak="0">
    <w:nsid w:val="05C345EE"/>
    <w:multiLevelType w:val="hybridMultilevel"/>
    <w:tmpl w:val="9CCCB362"/>
    <w:lvl w:ilvl="0" w:tplc="04070001">
      <w:start w:val="1"/>
      <w:numFmt w:val="bullet"/>
      <w:lvlText w:val=""/>
      <w:lvlJc w:val="left"/>
      <w:pPr>
        <w:tabs>
          <w:tab w:val="num" w:pos="715"/>
        </w:tabs>
        <w:ind w:left="715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35"/>
        </w:tabs>
        <w:ind w:left="143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55"/>
        </w:tabs>
        <w:ind w:left="215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75"/>
        </w:tabs>
        <w:ind w:left="287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595"/>
        </w:tabs>
        <w:ind w:left="359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15"/>
        </w:tabs>
        <w:ind w:left="431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35"/>
        </w:tabs>
        <w:ind w:left="503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55"/>
        </w:tabs>
        <w:ind w:left="575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75"/>
        </w:tabs>
        <w:ind w:left="6475" w:hanging="360"/>
      </w:pPr>
      <w:rPr>
        <w:rFonts w:ascii="Wingdings" w:hAnsi="Wingdings" w:hint="default"/>
      </w:rPr>
    </w:lvl>
  </w:abstractNum>
  <w:abstractNum w:abstractNumId="11" w15:restartNumberingAfterBreak="0">
    <w:nsid w:val="067F5A62"/>
    <w:multiLevelType w:val="hybridMultilevel"/>
    <w:tmpl w:val="6D8CFA4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81713F6"/>
    <w:multiLevelType w:val="hybridMultilevel"/>
    <w:tmpl w:val="D98C4B20"/>
    <w:lvl w:ilvl="0" w:tplc="04070017">
      <w:start w:val="1"/>
      <w:numFmt w:val="lowerLetter"/>
      <w:lvlText w:val="%1)"/>
      <w:lvlJc w:val="left"/>
      <w:pPr>
        <w:tabs>
          <w:tab w:val="num" w:pos="-360"/>
        </w:tabs>
        <w:ind w:left="-36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3" w15:restartNumberingAfterBreak="0">
    <w:nsid w:val="093D0D30"/>
    <w:multiLevelType w:val="hybridMultilevel"/>
    <w:tmpl w:val="46082942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AB5775C"/>
    <w:multiLevelType w:val="hybridMultilevel"/>
    <w:tmpl w:val="B1021B12"/>
    <w:lvl w:ilvl="0" w:tplc="BC2ED0FE">
      <w:start w:val="1"/>
      <w:numFmt w:val="bullet"/>
      <w:lvlText w:val=""/>
      <w:lvlJc w:val="left"/>
      <w:pPr>
        <w:ind w:left="1440" w:hanging="360"/>
      </w:pPr>
      <w:rPr>
        <w:rFonts w:ascii="Wingdings" w:hAnsi="Wingdings" w:hint="default"/>
        <w:color w:val="00549C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0B9C1000"/>
    <w:multiLevelType w:val="multilevel"/>
    <w:tmpl w:val="99C0FB9C"/>
    <w:styleLink w:val="FormatvorlageNummerierteListe"/>
    <w:lvl w:ilvl="0">
      <w:start w:val="1"/>
      <w:numFmt w:val="lowerLetter"/>
      <w:lvlText w:val="%1)"/>
      <w:lvlJc w:val="left"/>
      <w:pPr>
        <w:tabs>
          <w:tab w:val="num" w:pos="720"/>
        </w:tabs>
        <w:ind w:left="360" w:hanging="360"/>
      </w:pPr>
      <w:rPr>
        <w:rFonts w:ascii="Arial" w:hAnsi="Arial"/>
        <w:sz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1A1E2613"/>
    <w:multiLevelType w:val="hybridMultilevel"/>
    <w:tmpl w:val="A5C057D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DAB4FEE"/>
    <w:multiLevelType w:val="multilevel"/>
    <w:tmpl w:val="680AD0D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05C1C87"/>
    <w:multiLevelType w:val="hybridMultilevel"/>
    <w:tmpl w:val="46B84EE2"/>
    <w:lvl w:ilvl="0" w:tplc="8CBA445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 w15:restartNumberingAfterBreak="0">
    <w:nsid w:val="34FC75EF"/>
    <w:multiLevelType w:val="hybridMultilevel"/>
    <w:tmpl w:val="3E46802C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65C2785"/>
    <w:multiLevelType w:val="hybridMultilevel"/>
    <w:tmpl w:val="838ACB6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87D4800"/>
    <w:multiLevelType w:val="multilevel"/>
    <w:tmpl w:val="99C0FB9C"/>
    <w:numStyleLink w:val="FormatvorlageNummerierteListe"/>
  </w:abstractNum>
  <w:abstractNum w:abstractNumId="22" w15:restartNumberingAfterBreak="0">
    <w:nsid w:val="3D0F34C7"/>
    <w:multiLevelType w:val="singleLevel"/>
    <w:tmpl w:val="0407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3" w15:restartNumberingAfterBreak="0">
    <w:nsid w:val="3D343FD3"/>
    <w:multiLevelType w:val="hybridMultilevel"/>
    <w:tmpl w:val="680AD0D8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3DB209A4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5" w15:restartNumberingAfterBreak="0">
    <w:nsid w:val="528F6D8F"/>
    <w:multiLevelType w:val="hybridMultilevel"/>
    <w:tmpl w:val="99C0FB9C"/>
    <w:lvl w:ilvl="0" w:tplc="0407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61D4F06"/>
    <w:multiLevelType w:val="multilevel"/>
    <w:tmpl w:val="68C0E39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7" w15:restartNumberingAfterBreak="0">
    <w:nsid w:val="5932139D"/>
    <w:multiLevelType w:val="hybridMultilevel"/>
    <w:tmpl w:val="41F49C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E4D0906"/>
    <w:multiLevelType w:val="hybridMultilevel"/>
    <w:tmpl w:val="D8721C30"/>
    <w:lvl w:ilvl="0" w:tplc="02C0E884">
      <w:start w:val="1"/>
      <w:numFmt w:val="bullet"/>
      <w:lvlText w:val=""/>
      <w:lvlJc w:val="left"/>
      <w:pPr>
        <w:ind w:left="1440" w:hanging="360"/>
      </w:pPr>
      <w:rPr>
        <w:rFonts w:ascii="Wingdings" w:hAnsi="Wingdings" w:hint="default"/>
        <w:color w:val="00549C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6FCB1BA1"/>
    <w:multiLevelType w:val="hybridMultilevel"/>
    <w:tmpl w:val="4FD874F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B86459"/>
    <w:multiLevelType w:val="multilevel"/>
    <w:tmpl w:val="99C0FB9C"/>
    <w:numStyleLink w:val="FormatvorlageNummerierteListe"/>
  </w:abstractNum>
  <w:abstractNum w:abstractNumId="31" w15:restartNumberingAfterBreak="0">
    <w:nsid w:val="7DA56FFB"/>
    <w:multiLevelType w:val="hybridMultilevel"/>
    <w:tmpl w:val="89DE92A0"/>
    <w:lvl w:ilvl="0" w:tplc="04070001">
      <w:start w:val="1"/>
      <w:numFmt w:val="bullet"/>
      <w:lvlText w:val=""/>
      <w:lvlJc w:val="left"/>
      <w:pPr>
        <w:ind w:left="234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30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7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5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2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9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6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3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104" w:hanging="360"/>
      </w:pPr>
      <w:rPr>
        <w:rFonts w:ascii="Wingdings" w:hAnsi="Wingdings" w:hint="default"/>
      </w:rPr>
    </w:lvl>
  </w:abstractNum>
  <w:num w:numId="1" w16cid:durableId="1980956885">
    <w:abstractNumId w:val="9"/>
  </w:num>
  <w:num w:numId="2" w16cid:durableId="2140030546">
    <w:abstractNumId w:val="7"/>
  </w:num>
  <w:num w:numId="3" w16cid:durableId="798373899">
    <w:abstractNumId w:val="6"/>
  </w:num>
  <w:num w:numId="4" w16cid:durableId="685903398">
    <w:abstractNumId w:val="5"/>
  </w:num>
  <w:num w:numId="5" w16cid:durableId="1540239667">
    <w:abstractNumId w:val="4"/>
  </w:num>
  <w:num w:numId="6" w16cid:durableId="1703045314">
    <w:abstractNumId w:val="8"/>
  </w:num>
  <w:num w:numId="7" w16cid:durableId="684483690">
    <w:abstractNumId w:val="3"/>
  </w:num>
  <w:num w:numId="8" w16cid:durableId="71238847">
    <w:abstractNumId w:val="2"/>
  </w:num>
  <w:num w:numId="9" w16cid:durableId="356275611">
    <w:abstractNumId w:val="1"/>
  </w:num>
  <w:num w:numId="10" w16cid:durableId="1369261346">
    <w:abstractNumId w:val="0"/>
  </w:num>
  <w:num w:numId="11" w16cid:durableId="1413770241">
    <w:abstractNumId w:val="13"/>
  </w:num>
  <w:num w:numId="12" w16cid:durableId="478109801">
    <w:abstractNumId w:val="24"/>
  </w:num>
  <w:num w:numId="13" w16cid:durableId="1303316992">
    <w:abstractNumId w:val="22"/>
  </w:num>
  <w:num w:numId="14" w16cid:durableId="1366248689">
    <w:abstractNumId w:val="10"/>
  </w:num>
  <w:num w:numId="15" w16cid:durableId="633219324">
    <w:abstractNumId w:val="19"/>
  </w:num>
  <w:num w:numId="16" w16cid:durableId="1484348651">
    <w:abstractNumId w:val="18"/>
  </w:num>
  <w:num w:numId="17" w16cid:durableId="704840065">
    <w:abstractNumId w:val="25"/>
  </w:num>
  <w:num w:numId="18" w16cid:durableId="570576753">
    <w:abstractNumId w:val="15"/>
  </w:num>
  <w:num w:numId="19" w16cid:durableId="1717385555">
    <w:abstractNumId w:val="12"/>
  </w:num>
  <w:num w:numId="20" w16cid:durableId="1859271228">
    <w:abstractNumId w:val="21"/>
  </w:num>
  <w:num w:numId="21" w16cid:durableId="1057777094">
    <w:abstractNumId w:val="30"/>
  </w:num>
  <w:num w:numId="22" w16cid:durableId="247883329">
    <w:abstractNumId w:val="18"/>
  </w:num>
  <w:num w:numId="23" w16cid:durableId="182597435">
    <w:abstractNumId w:val="11"/>
  </w:num>
  <w:num w:numId="24" w16cid:durableId="402029750">
    <w:abstractNumId w:val="28"/>
  </w:num>
  <w:num w:numId="25" w16cid:durableId="1063143295">
    <w:abstractNumId w:val="16"/>
  </w:num>
  <w:num w:numId="26" w16cid:durableId="1808353362">
    <w:abstractNumId w:val="29"/>
  </w:num>
  <w:num w:numId="27" w16cid:durableId="2035301645">
    <w:abstractNumId w:val="14"/>
  </w:num>
  <w:num w:numId="28" w16cid:durableId="1478568626">
    <w:abstractNumId w:val="31"/>
  </w:num>
  <w:num w:numId="29" w16cid:durableId="783498612">
    <w:abstractNumId w:val="20"/>
  </w:num>
  <w:num w:numId="30" w16cid:durableId="1835415232">
    <w:abstractNumId w:val="23"/>
  </w:num>
  <w:num w:numId="31" w16cid:durableId="1616673053">
    <w:abstractNumId w:val="17"/>
  </w:num>
  <w:num w:numId="32" w16cid:durableId="943461871">
    <w:abstractNumId w:val="27"/>
  </w:num>
  <w:num w:numId="33" w16cid:durableId="900755738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3"/>
  <w:documentProtection w:edit="forms" w:enforcement="0"/>
  <w:defaultTabStop w:val="992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o:colormru v:ext="edit" colors="#969696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4972"/>
    <w:rsid w:val="0000357A"/>
    <w:rsid w:val="00011287"/>
    <w:rsid w:val="00012E7C"/>
    <w:rsid w:val="000148D4"/>
    <w:rsid w:val="000306F8"/>
    <w:rsid w:val="0003759B"/>
    <w:rsid w:val="00037C25"/>
    <w:rsid w:val="000416FB"/>
    <w:rsid w:val="000456C4"/>
    <w:rsid w:val="00051074"/>
    <w:rsid w:val="00056E29"/>
    <w:rsid w:val="000577BC"/>
    <w:rsid w:val="00060598"/>
    <w:rsid w:val="00071AE1"/>
    <w:rsid w:val="000830E8"/>
    <w:rsid w:val="000834E2"/>
    <w:rsid w:val="000850B7"/>
    <w:rsid w:val="00086948"/>
    <w:rsid w:val="00087120"/>
    <w:rsid w:val="00096F7C"/>
    <w:rsid w:val="000A1307"/>
    <w:rsid w:val="000B1657"/>
    <w:rsid w:val="000C53CD"/>
    <w:rsid w:val="000E791F"/>
    <w:rsid w:val="000F0770"/>
    <w:rsid w:val="00112EBD"/>
    <w:rsid w:val="00134724"/>
    <w:rsid w:val="00135407"/>
    <w:rsid w:val="001536D6"/>
    <w:rsid w:val="001550D2"/>
    <w:rsid w:val="00166486"/>
    <w:rsid w:val="00171A01"/>
    <w:rsid w:val="00174B66"/>
    <w:rsid w:val="0018418C"/>
    <w:rsid w:val="001A2D09"/>
    <w:rsid w:val="001A5B29"/>
    <w:rsid w:val="001C0897"/>
    <w:rsid w:val="001C239E"/>
    <w:rsid w:val="001C2C4A"/>
    <w:rsid w:val="001E4E62"/>
    <w:rsid w:val="001E5A50"/>
    <w:rsid w:val="001E69D1"/>
    <w:rsid w:val="001F3B4E"/>
    <w:rsid w:val="001F552D"/>
    <w:rsid w:val="00215ACF"/>
    <w:rsid w:val="00217D79"/>
    <w:rsid w:val="00222F26"/>
    <w:rsid w:val="0023733B"/>
    <w:rsid w:val="00247C2A"/>
    <w:rsid w:val="00261924"/>
    <w:rsid w:val="00266BFC"/>
    <w:rsid w:val="002733C2"/>
    <w:rsid w:val="00275464"/>
    <w:rsid w:val="00277A46"/>
    <w:rsid w:val="002A2C64"/>
    <w:rsid w:val="002C531A"/>
    <w:rsid w:val="002D1E80"/>
    <w:rsid w:val="002D4BD4"/>
    <w:rsid w:val="002D4F1B"/>
    <w:rsid w:val="002E1188"/>
    <w:rsid w:val="002E17AE"/>
    <w:rsid w:val="0030008F"/>
    <w:rsid w:val="0031144A"/>
    <w:rsid w:val="00311DC4"/>
    <w:rsid w:val="00312CD2"/>
    <w:rsid w:val="00317A0D"/>
    <w:rsid w:val="003254A4"/>
    <w:rsid w:val="003267DC"/>
    <w:rsid w:val="0034095A"/>
    <w:rsid w:val="00345DEB"/>
    <w:rsid w:val="0035192D"/>
    <w:rsid w:val="00352399"/>
    <w:rsid w:val="00356854"/>
    <w:rsid w:val="00357841"/>
    <w:rsid w:val="003623E6"/>
    <w:rsid w:val="00364803"/>
    <w:rsid w:val="00375C01"/>
    <w:rsid w:val="00381A37"/>
    <w:rsid w:val="00394D4C"/>
    <w:rsid w:val="003950C3"/>
    <w:rsid w:val="00396B7F"/>
    <w:rsid w:val="003A50D5"/>
    <w:rsid w:val="003A660F"/>
    <w:rsid w:val="003B385B"/>
    <w:rsid w:val="003B5159"/>
    <w:rsid w:val="003C29E1"/>
    <w:rsid w:val="003E73BA"/>
    <w:rsid w:val="003F0EA8"/>
    <w:rsid w:val="003F37E1"/>
    <w:rsid w:val="00406E59"/>
    <w:rsid w:val="00410F55"/>
    <w:rsid w:val="004121CC"/>
    <w:rsid w:val="0041448E"/>
    <w:rsid w:val="0041695E"/>
    <w:rsid w:val="00432F96"/>
    <w:rsid w:val="00440F94"/>
    <w:rsid w:val="00442B78"/>
    <w:rsid w:val="00455388"/>
    <w:rsid w:val="004672A1"/>
    <w:rsid w:val="00474CC7"/>
    <w:rsid w:val="00485CE1"/>
    <w:rsid w:val="00485F08"/>
    <w:rsid w:val="00487291"/>
    <w:rsid w:val="00490527"/>
    <w:rsid w:val="00494747"/>
    <w:rsid w:val="004972CE"/>
    <w:rsid w:val="004B162F"/>
    <w:rsid w:val="004B1D80"/>
    <w:rsid w:val="004C3A7C"/>
    <w:rsid w:val="004C44C5"/>
    <w:rsid w:val="004E0526"/>
    <w:rsid w:val="00506AAC"/>
    <w:rsid w:val="005119D6"/>
    <w:rsid w:val="005162D5"/>
    <w:rsid w:val="00516845"/>
    <w:rsid w:val="005207E5"/>
    <w:rsid w:val="00530CD4"/>
    <w:rsid w:val="00531B8A"/>
    <w:rsid w:val="00532A7C"/>
    <w:rsid w:val="00534A38"/>
    <w:rsid w:val="005445AA"/>
    <w:rsid w:val="005465F1"/>
    <w:rsid w:val="00547383"/>
    <w:rsid w:val="00562CA9"/>
    <w:rsid w:val="0056611A"/>
    <w:rsid w:val="00571A3F"/>
    <w:rsid w:val="005A0705"/>
    <w:rsid w:val="005A6F02"/>
    <w:rsid w:val="005B683F"/>
    <w:rsid w:val="005B7639"/>
    <w:rsid w:val="005C06E5"/>
    <w:rsid w:val="005C1F06"/>
    <w:rsid w:val="005C29CA"/>
    <w:rsid w:val="005D2725"/>
    <w:rsid w:val="005D570D"/>
    <w:rsid w:val="005D685B"/>
    <w:rsid w:val="005E65BF"/>
    <w:rsid w:val="005F07B2"/>
    <w:rsid w:val="005F456E"/>
    <w:rsid w:val="0060357B"/>
    <w:rsid w:val="00607480"/>
    <w:rsid w:val="00613559"/>
    <w:rsid w:val="00616616"/>
    <w:rsid w:val="006318E8"/>
    <w:rsid w:val="006322B5"/>
    <w:rsid w:val="00634832"/>
    <w:rsid w:val="00641BDD"/>
    <w:rsid w:val="00645694"/>
    <w:rsid w:val="00656C63"/>
    <w:rsid w:val="00661F6F"/>
    <w:rsid w:val="00673872"/>
    <w:rsid w:val="006945AA"/>
    <w:rsid w:val="006B02B0"/>
    <w:rsid w:val="006C08CF"/>
    <w:rsid w:val="006C2CBB"/>
    <w:rsid w:val="006C40BF"/>
    <w:rsid w:val="006D748A"/>
    <w:rsid w:val="006E3789"/>
    <w:rsid w:val="006E564D"/>
    <w:rsid w:val="006F441F"/>
    <w:rsid w:val="0070128A"/>
    <w:rsid w:val="007027F5"/>
    <w:rsid w:val="0070435D"/>
    <w:rsid w:val="00726F9E"/>
    <w:rsid w:val="007314F4"/>
    <w:rsid w:val="00747909"/>
    <w:rsid w:val="00762C3C"/>
    <w:rsid w:val="007649E0"/>
    <w:rsid w:val="00785FB0"/>
    <w:rsid w:val="00796FE3"/>
    <w:rsid w:val="007B115D"/>
    <w:rsid w:val="007C5C15"/>
    <w:rsid w:val="007E51FB"/>
    <w:rsid w:val="007E61CC"/>
    <w:rsid w:val="007E6F53"/>
    <w:rsid w:val="00806104"/>
    <w:rsid w:val="00810286"/>
    <w:rsid w:val="008107A4"/>
    <w:rsid w:val="008146B7"/>
    <w:rsid w:val="00820C2A"/>
    <w:rsid w:val="00822EA2"/>
    <w:rsid w:val="00833551"/>
    <w:rsid w:val="00836124"/>
    <w:rsid w:val="00836386"/>
    <w:rsid w:val="00841E99"/>
    <w:rsid w:val="00846B04"/>
    <w:rsid w:val="00846CAA"/>
    <w:rsid w:val="0085371C"/>
    <w:rsid w:val="00861AFF"/>
    <w:rsid w:val="00862DD0"/>
    <w:rsid w:val="00870451"/>
    <w:rsid w:val="00885D2C"/>
    <w:rsid w:val="00890467"/>
    <w:rsid w:val="008A32EB"/>
    <w:rsid w:val="008C0B9E"/>
    <w:rsid w:val="008C3CAE"/>
    <w:rsid w:val="008F28E4"/>
    <w:rsid w:val="008F2E7F"/>
    <w:rsid w:val="009261A7"/>
    <w:rsid w:val="00927AAD"/>
    <w:rsid w:val="00930FEB"/>
    <w:rsid w:val="00936BF8"/>
    <w:rsid w:val="00972E8E"/>
    <w:rsid w:val="00981152"/>
    <w:rsid w:val="00981302"/>
    <w:rsid w:val="00983B16"/>
    <w:rsid w:val="00987B8A"/>
    <w:rsid w:val="009B2ABD"/>
    <w:rsid w:val="009B2C39"/>
    <w:rsid w:val="009B7A09"/>
    <w:rsid w:val="009C083A"/>
    <w:rsid w:val="009E1627"/>
    <w:rsid w:val="009E6318"/>
    <w:rsid w:val="00A00193"/>
    <w:rsid w:val="00A15C13"/>
    <w:rsid w:val="00A1761E"/>
    <w:rsid w:val="00A2027B"/>
    <w:rsid w:val="00A25799"/>
    <w:rsid w:val="00A26115"/>
    <w:rsid w:val="00A3251D"/>
    <w:rsid w:val="00A32C70"/>
    <w:rsid w:val="00A34302"/>
    <w:rsid w:val="00A3692B"/>
    <w:rsid w:val="00A53664"/>
    <w:rsid w:val="00A55CE8"/>
    <w:rsid w:val="00A5657C"/>
    <w:rsid w:val="00A606C3"/>
    <w:rsid w:val="00A646DD"/>
    <w:rsid w:val="00A760D5"/>
    <w:rsid w:val="00A82C12"/>
    <w:rsid w:val="00A856BA"/>
    <w:rsid w:val="00AA48FB"/>
    <w:rsid w:val="00AA4E21"/>
    <w:rsid w:val="00AC207C"/>
    <w:rsid w:val="00AC4972"/>
    <w:rsid w:val="00AD04E9"/>
    <w:rsid w:val="00AE5DD6"/>
    <w:rsid w:val="00AE66F0"/>
    <w:rsid w:val="00AE7978"/>
    <w:rsid w:val="00AF402D"/>
    <w:rsid w:val="00B237F2"/>
    <w:rsid w:val="00B329FA"/>
    <w:rsid w:val="00B44185"/>
    <w:rsid w:val="00B5139B"/>
    <w:rsid w:val="00B5243E"/>
    <w:rsid w:val="00B53F5E"/>
    <w:rsid w:val="00B73DDD"/>
    <w:rsid w:val="00B753C9"/>
    <w:rsid w:val="00B767B4"/>
    <w:rsid w:val="00B8156C"/>
    <w:rsid w:val="00B935A5"/>
    <w:rsid w:val="00B96E23"/>
    <w:rsid w:val="00BC0C64"/>
    <w:rsid w:val="00BD6257"/>
    <w:rsid w:val="00BF5EE1"/>
    <w:rsid w:val="00C077CF"/>
    <w:rsid w:val="00C171D9"/>
    <w:rsid w:val="00C25455"/>
    <w:rsid w:val="00C35A7C"/>
    <w:rsid w:val="00C35B30"/>
    <w:rsid w:val="00C41718"/>
    <w:rsid w:val="00C41A96"/>
    <w:rsid w:val="00C44C30"/>
    <w:rsid w:val="00C50493"/>
    <w:rsid w:val="00C558C5"/>
    <w:rsid w:val="00C56EA7"/>
    <w:rsid w:val="00C62461"/>
    <w:rsid w:val="00C63E4A"/>
    <w:rsid w:val="00C64CA2"/>
    <w:rsid w:val="00C6538A"/>
    <w:rsid w:val="00C73096"/>
    <w:rsid w:val="00C74CB5"/>
    <w:rsid w:val="00C766B9"/>
    <w:rsid w:val="00C776A7"/>
    <w:rsid w:val="00C778CE"/>
    <w:rsid w:val="00C85F6A"/>
    <w:rsid w:val="00CB07D4"/>
    <w:rsid w:val="00CB09CA"/>
    <w:rsid w:val="00CB2C67"/>
    <w:rsid w:val="00CB3C49"/>
    <w:rsid w:val="00CC77BC"/>
    <w:rsid w:val="00CD06D2"/>
    <w:rsid w:val="00CD77DF"/>
    <w:rsid w:val="00CE49AC"/>
    <w:rsid w:val="00CE672E"/>
    <w:rsid w:val="00CE7B4F"/>
    <w:rsid w:val="00CF3EEA"/>
    <w:rsid w:val="00CF4EFF"/>
    <w:rsid w:val="00D031C2"/>
    <w:rsid w:val="00D11D10"/>
    <w:rsid w:val="00D12A84"/>
    <w:rsid w:val="00D1470B"/>
    <w:rsid w:val="00D207D2"/>
    <w:rsid w:val="00D24608"/>
    <w:rsid w:val="00D25F23"/>
    <w:rsid w:val="00D363EE"/>
    <w:rsid w:val="00D36801"/>
    <w:rsid w:val="00D40274"/>
    <w:rsid w:val="00D43C77"/>
    <w:rsid w:val="00D67EF3"/>
    <w:rsid w:val="00D72872"/>
    <w:rsid w:val="00D7365E"/>
    <w:rsid w:val="00D912A9"/>
    <w:rsid w:val="00DA0159"/>
    <w:rsid w:val="00DA10F6"/>
    <w:rsid w:val="00DA1259"/>
    <w:rsid w:val="00DB1FCD"/>
    <w:rsid w:val="00DB56AE"/>
    <w:rsid w:val="00DC0664"/>
    <w:rsid w:val="00DC1585"/>
    <w:rsid w:val="00DC7C1A"/>
    <w:rsid w:val="00DD0DE0"/>
    <w:rsid w:val="00DD5321"/>
    <w:rsid w:val="00DD65D5"/>
    <w:rsid w:val="00DF100F"/>
    <w:rsid w:val="00DF1694"/>
    <w:rsid w:val="00DF38F4"/>
    <w:rsid w:val="00DF7378"/>
    <w:rsid w:val="00E040B6"/>
    <w:rsid w:val="00E0454F"/>
    <w:rsid w:val="00E22E0F"/>
    <w:rsid w:val="00E369F7"/>
    <w:rsid w:val="00E45DFE"/>
    <w:rsid w:val="00E47FA6"/>
    <w:rsid w:val="00E506B6"/>
    <w:rsid w:val="00E51004"/>
    <w:rsid w:val="00E51C0E"/>
    <w:rsid w:val="00E64A1A"/>
    <w:rsid w:val="00E6522B"/>
    <w:rsid w:val="00E75DB7"/>
    <w:rsid w:val="00E9617C"/>
    <w:rsid w:val="00EA3131"/>
    <w:rsid w:val="00EA63E6"/>
    <w:rsid w:val="00EC2A4C"/>
    <w:rsid w:val="00EC38A4"/>
    <w:rsid w:val="00EE2279"/>
    <w:rsid w:val="00EE386E"/>
    <w:rsid w:val="00F069FE"/>
    <w:rsid w:val="00F076DB"/>
    <w:rsid w:val="00F36B37"/>
    <w:rsid w:val="00F37AC6"/>
    <w:rsid w:val="00F418D4"/>
    <w:rsid w:val="00F4558D"/>
    <w:rsid w:val="00F5504A"/>
    <w:rsid w:val="00F67FD5"/>
    <w:rsid w:val="00F81582"/>
    <w:rsid w:val="00F831EE"/>
    <w:rsid w:val="00F84427"/>
    <w:rsid w:val="00F8476B"/>
    <w:rsid w:val="00FA4AD3"/>
    <w:rsid w:val="00FD6CCB"/>
    <w:rsid w:val="00FE5283"/>
    <w:rsid w:val="00FE624F"/>
    <w:rsid w:val="00FF309D"/>
    <w:rsid w:val="07C4E5AF"/>
    <w:rsid w:val="0890B453"/>
    <w:rsid w:val="0984A367"/>
    <w:rsid w:val="0B45AFBF"/>
    <w:rsid w:val="13B7DD02"/>
    <w:rsid w:val="1418183D"/>
    <w:rsid w:val="14950B76"/>
    <w:rsid w:val="15946C3A"/>
    <w:rsid w:val="160906C4"/>
    <w:rsid w:val="16C1BFB2"/>
    <w:rsid w:val="181F2E02"/>
    <w:rsid w:val="1ADFB458"/>
    <w:rsid w:val="1BC97A0C"/>
    <w:rsid w:val="1C171071"/>
    <w:rsid w:val="1D579795"/>
    <w:rsid w:val="1E37F978"/>
    <w:rsid w:val="228550CB"/>
    <w:rsid w:val="23436A6F"/>
    <w:rsid w:val="240B96B0"/>
    <w:rsid w:val="266A4AD7"/>
    <w:rsid w:val="2A5E6B8B"/>
    <w:rsid w:val="2DAB5C57"/>
    <w:rsid w:val="2F39DF72"/>
    <w:rsid w:val="347E5E74"/>
    <w:rsid w:val="35D4CC88"/>
    <w:rsid w:val="3719E0F7"/>
    <w:rsid w:val="3BF4D93C"/>
    <w:rsid w:val="3C02398F"/>
    <w:rsid w:val="3F98FB2F"/>
    <w:rsid w:val="432AE824"/>
    <w:rsid w:val="46E33440"/>
    <w:rsid w:val="48FC9D05"/>
    <w:rsid w:val="4953F2E1"/>
    <w:rsid w:val="4A059172"/>
    <w:rsid w:val="4CB8F836"/>
    <w:rsid w:val="4DA2D817"/>
    <w:rsid w:val="4E2A190A"/>
    <w:rsid w:val="507782B2"/>
    <w:rsid w:val="53B1747F"/>
    <w:rsid w:val="54EEA6FE"/>
    <w:rsid w:val="56BED0A0"/>
    <w:rsid w:val="5961EBB1"/>
    <w:rsid w:val="5C98ED0E"/>
    <w:rsid w:val="5ECEB83A"/>
    <w:rsid w:val="62637460"/>
    <w:rsid w:val="653D335B"/>
    <w:rsid w:val="68F5E95F"/>
    <w:rsid w:val="6CBFDC5F"/>
    <w:rsid w:val="6EF0ADD6"/>
    <w:rsid w:val="724FDBA0"/>
    <w:rsid w:val="734F3EA8"/>
    <w:rsid w:val="76B450AA"/>
    <w:rsid w:val="778D8B42"/>
    <w:rsid w:val="7863DC89"/>
    <w:rsid w:val="7D04F3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#969696"/>
    </o:shapedefaults>
    <o:shapelayout v:ext="edit">
      <o:idmap v:ext="edit" data="2"/>
    </o:shapelayout>
  </w:shapeDefaults>
  <w:decimalSymbol w:val=","/>
  <w:listSeparator w:val=";"/>
  <w14:docId w14:val="6D27899F"/>
  <w15:docId w15:val="{5236E36E-FF70-4E7B-AFC7-9EC0CB5B5A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sz w:val="22"/>
        <w:szCs w:val="22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F67FD5"/>
  </w:style>
  <w:style w:type="paragraph" w:styleId="berschrift1">
    <w:name w:val="heading 1"/>
    <w:basedOn w:val="Standard"/>
    <w:next w:val="Standard"/>
    <w:qFormat/>
    <w:rsid w:val="00AA4E21"/>
    <w:pPr>
      <w:keepNext/>
      <w:tabs>
        <w:tab w:val="left" w:pos="851"/>
      </w:tabs>
      <w:spacing w:before="360"/>
      <w:outlineLvl w:val="0"/>
    </w:pPr>
    <w:rPr>
      <w:b/>
      <w:color w:val="0050A0" w:themeColor="background2"/>
      <w:sz w:val="28"/>
    </w:rPr>
  </w:style>
  <w:style w:type="paragraph" w:styleId="berschrift2">
    <w:name w:val="heading 2"/>
    <w:basedOn w:val="berschrift1"/>
    <w:next w:val="Standard"/>
    <w:qFormat/>
    <w:rsid w:val="00442B78"/>
    <w:pPr>
      <w:tabs>
        <w:tab w:val="left" w:pos="425"/>
      </w:tabs>
      <w:spacing w:before="300"/>
      <w:outlineLvl w:val="1"/>
    </w:pPr>
    <w:rPr>
      <w:rFonts w:cs="Arial"/>
      <w:b w:val="0"/>
      <w:bCs/>
      <w:iCs/>
      <w:szCs w:val="28"/>
    </w:rPr>
  </w:style>
  <w:style w:type="paragraph" w:styleId="berschrift3">
    <w:name w:val="heading 3"/>
    <w:basedOn w:val="berschrift1"/>
    <w:next w:val="Standard"/>
    <w:qFormat/>
    <w:rsid w:val="00442B78"/>
    <w:pPr>
      <w:spacing w:before="240"/>
      <w:outlineLvl w:val="2"/>
    </w:pPr>
    <w:rPr>
      <w:caps/>
      <w:color w:val="000000"/>
      <w:sz w:val="24"/>
    </w:rPr>
  </w:style>
  <w:style w:type="paragraph" w:styleId="berschrift4">
    <w:name w:val="heading 4"/>
    <w:basedOn w:val="berschrift1"/>
    <w:next w:val="Standard"/>
    <w:link w:val="berschrift4Zchn"/>
    <w:rsid w:val="00442B78"/>
    <w:pPr>
      <w:keepLines/>
      <w:spacing w:before="200"/>
      <w:outlineLvl w:val="3"/>
    </w:pPr>
    <w:rPr>
      <w:rFonts w:eastAsiaTheme="majorEastAsia" w:cstheme="majorBidi"/>
      <w:bCs/>
      <w:iCs/>
      <w:color w:val="0050A0"/>
      <w:sz w:val="22"/>
    </w:rPr>
  </w:style>
  <w:style w:type="paragraph" w:styleId="berschrift5">
    <w:name w:val="heading 5"/>
    <w:basedOn w:val="berschrift4"/>
    <w:next w:val="Standard"/>
    <w:link w:val="berschrift5Zchn"/>
    <w:rsid w:val="00D12A84"/>
    <w:pPr>
      <w:outlineLvl w:val="4"/>
    </w:pPr>
    <w:rPr>
      <w:color w:val="000000"/>
    </w:rPr>
  </w:style>
  <w:style w:type="paragraph" w:styleId="berschrift6">
    <w:name w:val="heading 6"/>
    <w:basedOn w:val="berschrift5"/>
    <w:next w:val="Standard"/>
    <w:link w:val="berschrift6Zchn"/>
    <w:rsid w:val="00D12A84"/>
    <w:pPr>
      <w:outlineLvl w:val="5"/>
    </w:pPr>
    <w:rPr>
      <w:b w:val="0"/>
      <w:iCs w:val="0"/>
      <w:u w:val="single"/>
    </w:rPr>
  </w:style>
  <w:style w:type="paragraph" w:styleId="berschrift7">
    <w:name w:val="heading 7"/>
    <w:basedOn w:val="berschrift5"/>
    <w:next w:val="Standard"/>
    <w:link w:val="berschrift7Zchn"/>
    <w:rsid w:val="00D12A84"/>
    <w:pPr>
      <w:outlineLvl w:val="6"/>
    </w:pPr>
    <w:rPr>
      <w:b w:val="0"/>
      <w:iCs w:val="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rsid w:val="00F67FD5"/>
    <w:pPr>
      <w:tabs>
        <w:tab w:val="center" w:pos="4536"/>
        <w:tab w:val="right" w:pos="9072"/>
      </w:tabs>
    </w:pPr>
    <w:rPr>
      <w:b/>
      <w:sz w:val="28"/>
    </w:rPr>
  </w:style>
  <w:style w:type="paragraph" w:styleId="Fuzeile">
    <w:name w:val="footer"/>
    <w:basedOn w:val="Standard"/>
    <w:link w:val="FuzeileZchn"/>
    <w:rsid w:val="00B753C9"/>
    <w:pPr>
      <w:tabs>
        <w:tab w:val="left" w:pos="2835"/>
        <w:tab w:val="left" w:pos="4536"/>
        <w:tab w:val="right" w:pos="9781"/>
      </w:tabs>
    </w:pPr>
    <w:rPr>
      <w:sz w:val="18"/>
    </w:rPr>
  </w:style>
  <w:style w:type="numbering" w:customStyle="1" w:styleId="FormatvorlageNummerierteListe">
    <w:name w:val="Formatvorlage Nummerierte Liste"/>
    <w:basedOn w:val="KeineListe"/>
    <w:rsid w:val="00A1761E"/>
    <w:pPr>
      <w:numPr>
        <w:numId w:val="18"/>
      </w:numPr>
    </w:pPr>
  </w:style>
  <w:style w:type="character" w:styleId="Hyperlink">
    <w:name w:val="Hyperlink"/>
    <w:uiPriority w:val="99"/>
    <w:qFormat/>
    <w:rsid w:val="00AA4E21"/>
    <w:rPr>
      <w:rFonts w:ascii="Calibri" w:hAnsi="Calibri"/>
      <w:color w:val="0050A0" w:themeColor="background2"/>
      <w:sz w:val="22"/>
      <w:u w:val="single"/>
    </w:rPr>
  </w:style>
  <w:style w:type="character" w:customStyle="1" w:styleId="KopfzeileZchn">
    <w:name w:val="Kopfzeile Zchn"/>
    <w:link w:val="Kopfzeile"/>
    <w:rsid w:val="00F67FD5"/>
    <w:rPr>
      <w:b/>
      <w:sz w:val="28"/>
    </w:rPr>
  </w:style>
  <w:style w:type="character" w:customStyle="1" w:styleId="FuzeileZchn">
    <w:name w:val="Fußzeile Zchn"/>
    <w:link w:val="Fuzeile"/>
    <w:rsid w:val="00B753C9"/>
    <w:rPr>
      <w:sz w:val="18"/>
    </w:rPr>
  </w:style>
  <w:style w:type="paragraph" w:styleId="Aufzhlungszeichen">
    <w:name w:val="List Bullet"/>
    <w:basedOn w:val="Standard"/>
    <w:qFormat/>
    <w:rsid w:val="00D12A84"/>
    <w:pPr>
      <w:numPr>
        <w:numId w:val="1"/>
      </w:numPr>
      <w:tabs>
        <w:tab w:val="left" w:pos="357"/>
      </w:tabs>
      <w:ind w:left="357" w:hanging="357"/>
      <w:contextualSpacing/>
    </w:pPr>
  </w:style>
  <w:style w:type="table" w:styleId="Tabellenraster">
    <w:name w:val="Table Grid"/>
    <w:aliases w:val="Schmalz - Standard"/>
    <w:basedOn w:val="NormaleTabelle"/>
    <w:rsid w:val="005F456E"/>
    <w:tblPr>
      <w:tblStyleRowBandSize w:val="1"/>
      <w:tblStyleColBandSize w:val="1"/>
      <w:tblInd w:w="57" w:type="dxa"/>
      <w:tblBorders>
        <w:insideV w:val="single" w:sz="2" w:space="0" w:color="auto"/>
      </w:tblBorders>
      <w:tblCellMar>
        <w:top w:w="28" w:type="dxa"/>
        <w:left w:w="57" w:type="dxa"/>
        <w:bottom w:w="28" w:type="dxa"/>
        <w:right w:w="57" w:type="dxa"/>
      </w:tblCellMar>
    </w:tblPr>
    <w:tblStylePr w:type="firstRow">
      <w:pPr>
        <w:wordWrap/>
        <w:spacing w:beforeLines="0" w:before="0" w:beforeAutospacing="0" w:afterLines="0" w:after="0" w:afterAutospacing="0" w:line="240" w:lineRule="auto"/>
      </w:pPr>
      <w:rPr>
        <w:rFonts w:ascii="Calibri" w:hAnsi="Calibri"/>
        <w:b/>
        <w:color w:val="000000" w:themeColor="text1"/>
        <w:sz w:val="22"/>
      </w:rPr>
      <w:tblPr/>
      <w:tcPr>
        <w:tcBorders>
          <w:top w:val="nil"/>
          <w:left w:val="nil"/>
          <w:bottom w:val="single" w:sz="2" w:space="0" w:color="auto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FFFFF" w:themeFill="background1"/>
      </w:tcPr>
    </w:tblStylePr>
    <w:tblStylePr w:type="lastRow">
      <w:rPr>
        <w:rFonts w:ascii="Calibri" w:hAnsi="Calibri"/>
        <w:b/>
      </w:rPr>
      <w:tblPr/>
      <w:tcPr>
        <w:tcBorders>
          <w:top w:val="single" w:sz="12" w:space="0" w:color="auto"/>
        </w:tcBorders>
      </w:tcPr>
    </w:tblStylePr>
    <w:tblStylePr w:type="band1Horz">
      <w:tblPr/>
      <w:tcPr>
        <w:shd w:val="clear" w:color="auto" w:fill="F0F0F0" w:themeFill="accent6"/>
      </w:tcPr>
    </w:tblStylePr>
    <w:tblStylePr w:type="band2Horz">
      <w:rPr>
        <w:color w:val="auto"/>
      </w:rPr>
    </w:tblStylePr>
  </w:style>
  <w:style w:type="table" w:customStyle="1" w:styleId="Schmalz-grau">
    <w:name w:val="Schmalz - grau"/>
    <w:basedOn w:val="NormaleTabelle"/>
    <w:uiPriority w:val="99"/>
    <w:rsid w:val="00171A01"/>
    <w:tblPr>
      <w:tblStyleRowBandSize w:val="1"/>
      <w:tblInd w:w="57" w:type="dxa"/>
      <w:tblBorders>
        <w:insideV w:val="single" w:sz="2" w:space="0" w:color="6F7072"/>
      </w:tblBorders>
      <w:tblCellMar>
        <w:top w:w="28" w:type="dxa"/>
        <w:left w:w="57" w:type="dxa"/>
        <w:bottom w:w="28" w:type="dxa"/>
        <w:right w:w="57" w:type="dxa"/>
      </w:tblCellMar>
    </w:tblPr>
    <w:tblStylePr w:type="firstRow">
      <w:rPr>
        <w:rFonts w:ascii="Arial" w:hAnsi="Arial"/>
        <w:b/>
        <w:color w:val="auto"/>
      </w:rPr>
      <w:tblPr/>
      <w:tcPr>
        <w:shd w:val="clear" w:color="auto" w:fill="C4C5C6"/>
      </w:tcPr>
    </w:tblStylePr>
    <w:tblStylePr w:type="lastRow">
      <w:rPr>
        <w:rFonts w:ascii="Arial" w:hAnsi="Arial"/>
        <w:b/>
      </w:rPr>
      <w:tblPr/>
      <w:tcPr>
        <w:tcBorders>
          <w:top w:val="single" w:sz="2" w:space="0" w:color="6F7072"/>
        </w:tcBorders>
      </w:tcPr>
    </w:tblStylePr>
    <w:tblStylePr w:type="band2Horz">
      <w:tblPr/>
      <w:tcPr>
        <w:shd w:val="clear" w:color="auto" w:fill="EBECEC"/>
      </w:tcPr>
    </w:tblStylePr>
  </w:style>
  <w:style w:type="character" w:styleId="BesuchterLink">
    <w:name w:val="FollowedHyperlink"/>
    <w:basedOn w:val="Absatz-Standardschriftart"/>
    <w:rsid w:val="00D12A84"/>
    <w:rPr>
      <w:rFonts w:ascii="Calibri" w:hAnsi="Calibri"/>
      <w:color w:val="505050"/>
      <w:sz w:val="22"/>
      <w:u w:val="single"/>
    </w:rPr>
  </w:style>
  <w:style w:type="table" w:styleId="TabelleAktuell">
    <w:name w:val="Table Contemporary"/>
    <w:basedOn w:val="NormaleTabelle"/>
    <w:rsid w:val="00562CA9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character" w:customStyle="1" w:styleId="berschrift4Zchn">
    <w:name w:val="Überschrift 4 Zchn"/>
    <w:basedOn w:val="Absatz-Standardschriftart"/>
    <w:link w:val="berschrift4"/>
    <w:rsid w:val="00442B78"/>
    <w:rPr>
      <w:rFonts w:eastAsiaTheme="majorEastAsia" w:cstheme="majorBidi"/>
      <w:b/>
      <w:bCs/>
      <w:iCs/>
      <w:color w:val="0050A0"/>
    </w:rPr>
  </w:style>
  <w:style w:type="character" w:customStyle="1" w:styleId="berschrift5Zchn">
    <w:name w:val="Überschrift 5 Zchn"/>
    <w:basedOn w:val="Absatz-Standardschriftart"/>
    <w:link w:val="berschrift5"/>
    <w:rsid w:val="00D12A84"/>
    <w:rPr>
      <w:rFonts w:eastAsiaTheme="majorEastAsia" w:cstheme="majorBidi"/>
      <w:b/>
      <w:bCs/>
      <w:iCs/>
      <w:color w:val="000000"/>
    </w:rPr>
  </w:style>
  <w:style w:type="character" w:customStyle="1" w:styleId="berschrift6Zchn">
    <w:name w:val="Überschrift 6 Zchn"/>
    <w:basedOn w:val="Absatz-Standardschriftart"/>
    <w:link w:val="berschrift6"/>
    <w:rsid w:val="00D12A84"/>
    <w:rPr>
      <w:rFonts w:eastAsiaTheme="majorEastAsia" w:cstheme="majorBidi"/>
      <w:bCs/>
      <w:color w:val="000000"/>
      <w:u w:val="single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1F552D"/>
    <w:pPr>
      <w:keepLines/>
      <w:tabs>
        <w:tab w:val="clear" w:pos="851"/>
      </w:tabs>
      <w:spacing w:before="480" w:line="276" w:lineRule="auto"/>
      <w:outlineLvl w:val="9"/>
    </w:pPr>
    <w:rPr>
      <w:rFonts w:asciiTheme="majorHAnsi" w:eastAsiaTheme="majorEastAsia" w:hAnsiTheme="majorHAnsi" w:cstheme="majorBidi"/>
      <w:bCs/>
      <w:color w:val="325D90" w:themeColor="accent1" w:themeShade="BF"/>
      <w:szCs w:val="28"/>
    </w:rPr>
  </w:style>
  <w:style w:type="paragraph" w:styleId="Verzeichnis1">
    <w:name w:val="toc 1"/>
    <w:basedOn w:val="Standard"/>
    <w:next w:val="Standard"/>
    <w:autoRedefine/>
    <w:uiPriority w:val="39"/>
    <w:rsid w:val="001F552D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rsid w:val="001F552D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rsid w:val="001F552D"/>
    <w:pPr>
      <w:spacing w:after="100"/>
      <w:ind w:left="400"/>
    </w:pPr>
  </w:style>
  <w:style w:type="paragraph" w:styleId="Sprechblasentext">
    <w:name w:val="Balloon Text"/>
    <w:basedOn w:val="Standard"/>
    <w:link w:val="SprechblasentextZchn"/>
    <w:rsid w:val="0031144A"/>
    <w:rPr>
      <w:rFonts w:cs="Tahoma"/>
      <w:sz w:val="18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31144A"/>
    <w:rPr>
      <w:rFonts w:cs="Tahoma"/>
      <w:sz w:val="18"/>
      <w:szCs w:val="16"/>
    </w:rPr>
  </w:style>
  <w:style w:type="table" w:customStyle="1" w:styleId="WeiohneLinien-Bildeinfgen">
    <w:name w:val="Weiß ohne Linien - Bild einfügen"/>
    <w:basedOn w:val="NormaleTabelle"/>
    <w:uiPriority w:val="99"/>
    <w:rsid w:val="000F0770"/>
    <w:tblPr>
      <w:tblCellMar>
        <w:left w:w="0" w:type="dxa"/>
        <w:right w:w="0" w:type="dxa"/>
      </w:tblCellMar>
    </w:tblPr>
  </w:style>
  <w:style w:type="character" w:customStyle="1" w:styleId="berschrift7Zchn">
    <w:name w:val="Überschrift 7 Zchn"/>
    <w:basedOn w:val="Absatz-Standardschriftart"/>
    <w:link w:val="berschrift7"/>
    <w:rsid w:val="00D12A84"/>
    <w:rPr>
      <w:rFonts w:eastAsiaTheme="majorEastAsia" w:cstheme="majorBidi"/>
      <w:bCs/>
      <w:color w:val="000000"/>
    </w:rPr>
  </w:style>
  <w:style w:type="table" w:customStyle="1" w:styleId="Schmalz-LinienBlau">
    <w:name w:val="Schmalz - Linien (Blau)"/>
    <w:basedOn w:val="NormaleTabelle"/>
    <w:uiPriority w:val="99"/>
    <w:rsid w:val="00B935A5"/>
    <w:tblPr>
      <w:tblInd w:w="57" w:type="dxa"/>
      <w:tblBorders>
        <w:insideH w:val="single" w:sz="2" w:space="0" w:color="auto"/>
        <w:insideV w:val="single" w:sz="2" w:space="0" w:color="auto"/>
      </w:tblBorders>
      <w:tblCellMar>
        <w:top w:w="28" w:type="dxa"/>
        <w:left w:w="57" w:type="dxa"/>
        <w:bottom w:w="28" w:type="dxa"/>
        <w:right w:w="57" w:type="dxa"/>
      </w:tblCellMar>
    </w:tblPr>
    <w:tblStylePr w:type="firstRow">
      <w:rPr>
        <w:b/>
      </w:rPr>
    </w:tblStylePr>
  </w:style>
  <w:style w:type="character" w:styleId="Platzhaltertext">
    <w:name w:val="Placeholder Text"/>
    <w:basedOn w:val="Absatz-Standardschriftart"/>
    <w:uiPriority w:val="99"/>
    <w:semiHidden/>
    <w:rsid w:val="00890467"/>
    <w:rPr>
      <w:color w:val="808080"/>
    </w:rPr>
  </w:style>
  <w:style w:type="table" w:styleId="TabelleFarbig2">
    <w:name w:val="Table Colorful 2"/>
    <w:basedOn w:val="NormaleTabelle"/>
    <w:rsid w:val="00B935A5"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3D-Effekt3">
    <w:name w:val="Table 3D effects 3"/>
    <w:basedOn w:val="NormaleTabelle"/>
    <w:rsid w:val="000C53CD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3D-Effekt1">
    <w:name w:val="Table 3D effects 1"/>
    <w:basedOn w:val="NormaleTabelle"/>
    <w:rsid w:val="00317A0D"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Listenabsatz">
    <w:name w:val="List Paragraph"/>
    <w:basedOn w:val="Standard"/>
    <w:uiPriority w:val="34"/>
    <w:rsid w:val="002E1188"/>
    <w:pPr>
      <w:ind w:left="720"/>
      <w:contextualSpacing/>
    </w:pPr>
  </w:style>
  <w:style w:type="paragraph" w:customStyle="1" w:styleId="Zeichen">
    <w:name w:val="Zeichen"/>
    <w:basedOn w:val="Standard"/>
    <w:next w:val="berschrift4"/>
    <w:rsid w:val="00A34302"/>
    <w:pPr>
      <w:overflowPunct w:val="0"/>
      <w:autoSpaceDE w:val="0"/>
      <w:autoSpaceDN w:val="0"/>
      <w:adjustRightInd w:val="0"/>
      <w:spacing w:line="360" w:lineRule="auto"/>
      <w:textAlignment w:val="baseline"/>
    </w:pPr>
    <w:rPr>
      <w:rFonts w:ascii="Arial" w:hAnsi="Arial"/>
      <w:i/>
      <w:sz w:val="20"/>
      <w:szCs w:val="20"/>
    </w:rPr>
  </w:style>
  <w:style w:type="paragraph" w:styleId="Kommentartext">
    <w:name w:val="annotation text"/>
    <w:basedOn w:val="Standard"/>
    <w:link w:val="KommentartextZchn"/>
    <w:unhideWhenUsed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rPr>
      <w:sz w:val="20"/>
      <w:szCs w:val="20"/>
    </w:rPr>
  </w:style>
  <w:style w:type="character" w:styleId="Kommentarzeichen">
    <w:name w:val="annotation reference"/>
    <w:basedOn w:val="Absatz-Standardschriftart"/>
    <w:semiHidden/>
    <w:unhideWhenUsed/>
    <w:rPr>
      <w:sz w:val="16"/>
      <w:szCs w:val="16"/>
    </w:rPr>
  </w:style>
  <w:style w:type="paragraph" w:styleId="berarbeitung">
    <w:name w:val="Revision"/>
    <w:hidden/>
    <w:uiPriority w:val="99"/>
    <w:semiHidden/>
    <w:rsid w:val="00D7365E"/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B5243E"/>
    <w:rPr>
      <w:b/>
      <w:bCs/>
    </w:rPr>
  </w:style>
  <w:style w:type="character" w:customStyle="1" w:styleId="KommentarthemaZchn">
    <w:name w:val="Kommentarthema Zchn"/>
    <w:basedOn w:val="KommentartextZchn"/>
    <w:link w:val="Kommentarthema"/>
    <w:semiHidden/>
    <w:rsid w:val="00B5243E"/>
    <w:rPr>
      <w:b/>
      <w:bCs/>
      <w:sz w:val="20"/>
      <w:szCs w:val="20"/>
    </w:rPr>
  </w:style>
  <w:style w:type="character" w:styleId="Erwhnung">
    <w:name w:val="Mention"/>
    <w:basedOn w:val="Absatz-Standardschriftart"/>
    <w:uiPriority w:val="99"/>
    <w:unhideWhenUsed/>
    <w:rsid w:val="00B5243E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502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8.xml"/><Relationship Id="rId13" Type="http://schemas.openxmlformats.org/officeDocument/2006/relationships/customXml" Target="../customXml/item13.xml"/><Relationship Id="rId18" Type="http://schemas.openxmlformats.org/officeDocument/2006/relationships/customXml" Target="../customXml/item18.xml"/><Relationship Id="rId26" Type="http://schemas.openxmlformats.org/officeDocument/2006/relationships/customXml" Target="../customXml/item26.xml"/><Relationship Id="rId39" Type="http://schemas.openxmlformats.org/officeDocument/2006/relationships/hyperlink" Target="mailto:presse@schmalz.de" TargetMode="External"/><Relationship Id="rId3" Type="http://schemas.openxmlformats.org/officeDocument/2006/relationships/customXml" Target="../customXml/item3.xml"/><Relationship Id="rId21" Type="http://schemas.openxmlformats.org/officeDocument/2006/relationships/customXml" Target="../customXml/item21.xml"/><Relationship Id="rId34" Type="http://schemas.openxmlformats.org/officeDocument/2006/relationships/webSettings" Target="webSettings.xml"/><Relationship Id="rId42" Type="http://schemas.openxmlformats.org/officeDocument/2006/relationships/header" Target="header1.xml"/><Relationship Id="rId47" Type="http://schemas.openxmlformats.org/officeDocument/2006/relationships/theme" Target="theme/theme1.xml"/><Relationship Id="rId7" Type="http://schemas.openxmlformats.org/officeDocument/2006/relationships/customXml" Target="../customXml/item7.xml"/><Relationship Id="rId12" Type="http://schemas.openxmlformats.org/officeDocument/2006/relationships/customXml" Target="../customXml/item12.xml"/><Relationship Id="rId17" Type="http://schemas.openxmlformats.org/officeDocument/2006/relationships/customXml" Target="../customXml/item17.xml"/><Relationship Id="rId25" Type="http://schemas.openxmlformats.org/officeDocument/2006/relationships/customXml" Target="../customXml/item25.xml"/><Relationship Id="rId33" Type="http://schemas.openxmlformats.org/officeDocument/2006/relationships/settings" Target="settings.xml"/><Relationship Id="rId38" Type="http://schemas.openxmlformats.org/officeDocument/2006/relationships/image" Target="media/image2.jpeg"/><Relationship Id="rId46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customXml" Target="../customXml/item16.xml"/><Relationship Id="rId20" Type="http://schemas.openxmlformats.org/officeDocument/2006/relationships/customXml" Target="../customXml/item20.xml"/><Relationship Id="rId29" Type="http://schemas.openxmlformats.org/officeDocument/2006/relationships/customXml" Target="../customXml/item29.xml"/><Relationship Id="rId41" Type="http://schemas.openxmlformats.org/officeDocument/2006/relationships/hyperlink" Target="https://www.schmalz.com/de/unternehmen/schmalz-aktuell/presse/" TargetMode="Externa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customXml" Target="../customXml/item11.xml"/><Relationship Id="rId24" Type="http://schemas.openxmlformats.org/officeDocument/2006/relationships/customXml" Target="../customXml/item24.xml"/><Relationship Id="rId32" Type="http://schemas.openxmlformats.org/officeDocument/2006/relationships/styles" Target="styles.xml"/><Relationship Id="rId37" Type="http://schemas.openxmlformats.org/officeDocument/2006/relationships/image" Target="media/image1.jpeg"/><Relationship Id="rId40" Type="http://schemas.openxmlformats.org/officeDocument/2006/relationships/hyperlink" Target="http://www.schmalz.com/" TargetMode="External"/><Relationship Id="rId45" Type="http://schemas.openxmlformats.org/officeDocument/2006/relationships/footer" Target="footer2.xml"/><Relationship Id="rId5" Type="http://schemas.openxmlformats.org/officeDocument/2006/relationships/customXml" Target="../customXml/item5.xml"/><Relationship Id="rId15" Type="http://schemas.openxmlformats.org/officeDocument/2006/relationships/customXml" Target="../customXml/item15.xml"/><Relationship Id="rId23" Type="http://schemas.openxmlformats.org/officeDocument/2006/relationships/customXml" Target="../customXml/item23.xml"/><Relationship Id="rId28" Type="http://schemas.openxmlformats.org/officeDocument/2006/relationships/customXml" Target="../customXml/item28.xml"/><Relationship Id="rId36" Type="http://schemas.openxmlformats.org/officeDocument/2006/relationships/endnotes" Target="endnotes.xml"/><Relationship Id="rId10" Type="http://schemas.openxmlformats.org/officeDocument/2006/relationships/customXml" Target="../customXml/item10.xml"/><Relationship Id="rId19" Type="http://schemas.openxmlformats.org/officeDocument/2006/relationships/customXml" Target="../customXml/item19.xml"/><Relationship Id="rId31" Type="http://schemas.openxmlformats.org/officeDocument/2006/relationships/numbering" Target="numbering.xml"/><Relationship Id="rId44" Type="http://schemas.openxmlformats.org/officeDocument/2006/relationships/header" Target="header2.xml"/><Relationship Id="rId4" Type="http://schemas.openxmlformats.org/officeDocument/2006/relationships/customXml" Target="../customXml/item4.xml"/><Relationship Id="rId9" Type="http://schemas.openxmlformats.org/officeDocument/2006/relationships/customXml" Target="../customXml/item9.xml"/><Relationship Id="rId14" Type="http://schemas.openxmlformats.org/officeDocument/2006/relationships/customXml" Target="../customXml/item14.xml"/><Relationship Id="rId22" Type="http://schemas.openxmlformats.org/officeDocument/2006/relationships/customXml" Target="../customXml/item22.xml"/><Relationship Id="rId27" Type="http://schemas.openxmlformats.org/officeDocument/2006/relationships/customXml" Target="../customXml/item27.xml"/><Relationship Id="rId30" Type="http://schemas.openxmlformats.org/officeDocument/2006/relationships/customXml" Target="../customXml/item30.xml"/><Relationship Id="rId35" Type="http://schemas.openxmlformats.org/officeDocument/2006/relationships/footnotes" Target="footnotes.xml"/><Relationship Id="rId43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Design1">
  <a:themeElements>
    <a:clrScheme name="Benutzerdefiniert 7">
      <a:dk1>
        <a:sysClr val="windowText" lastClr="000000"/>
      </a:dk1>
      <a:lt1>
        <a:srgbClr val="FFFFFF"/>
      </a:lt1>
      <a:dk2>
        <a:srgbClr val="FF6600"/>
      </a:dk2>
      <a:lt2>
        <a:srgbClr val="0050A0"/>
      </a:lt2>
      <a:accent1>
        <a:srgbClr val="467DBE"/>
      </a:accent1>
      <a:accent2>
        <a:srgbClr val="96C3E6"/>
      </a:accent2>
      <a:accent3>
        <a:srgbClr val="CDE0F2"/>
      </a:accent3>
      <a:accent4>
        <a:srgbClr val="505050"/>
      </a:accent4>
      <a:accent5>
        <a:srgbClr val="B4B4B4"/>
      </a:accent5>
      <a:accent6>
        <a:srgbClr val="F0F0F0"/>
      </a:accent6>
      <a:hlink>
        <a:srgbClr val="0050A0"/>
      </a:hlink>
      <a:folHlink>
        <a:srgbClr val="505050"/>
      </a:folHlink>
    </a:clrScheme>
    <a:fontScheme name="Schmalz">
      <a:majorFont>
        <a:latin typeface="Calibri"/>
        <a:ea typeface=""/>
        <a:cs typeface=""/>
      </a:majorFont>
      <a:minorFont>
        <a:latin typeface="Calibri"/>
        <a:ea typeface=""/>
        <a:cs typeface="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solidFill>
          <a:schemeClr val="accent5"/>
        </a:solidFill>
        <a:ln w="12700" cap="flat" cmpd="sng" algn="ctr">
          <a:noFill/>
          <a:prstDash val="solid"/>
          <a:round/>
          <a:headEnd type="none" w="med" len="med"/>
          <a:tailEnd type="none" w="med" len="med"/>
        </a:ln>
        <a:effectLst/>
      </a:spPr>
      <a:bodyPr vert="horz" wrap="square" lIns="91440" tIns="45720" rIns="91440" bIns="45720" numCol="1" rtlCol="0" anchor="t" anchorCtr="0" compatLnSpc="1">
        <a:prstTxWarp prst="textNoShape">
          <a:avLst/>
        </a:prstTxWarp>
      </a:bodyPr>
      <a:lstStyle/>
    </a:spDef>
    <a:lnDef>
      <a:spPr bwMode="auto">
        <a:xfrm>
          <a:off x="0" y="0"/>
          <a:ext cx="1" cy="1"/>
        </a:xfrm>
        <a:custGeom>
          <a:avLst/>
          <a:gdLst/>
          <a:ahLst/>
          <a:cxnLst/>
          <a:rect l="0" t="0" r="0" b="0"/>
          <a:pathLst/>
        </a:custGeom>
        <a:solidFill>
          <a:schemeClr val="accent1"/>
        </a:solidFill>
        <a:ln w="12700" cap="flat" cmpd="sng" algn="ctr">
          <a:solidFill>
            <a:schemeClr val="tx1"/>
          </a:solidFill>
          <a:prstDash val="solid"/>
          <a:round/>
          <a:headEnd type="none" w="med" len="med"/>
          <a:tailEnd type="none" w="med" len="med"/>
        </a:ln>
        <a:effectLst/>
        <a:extLst>
          <a:ext uri="{AF507438-7753-43E0-B8FC-AC1667EBCBE1}">
            <a14:hiddenEffects xmlns:a14="http://schemas.microsoft.com/office/drawing/2010/main">
              <a:effectLst>
                <a:outerShdw dist="35921" dir="2700000" algn="ctr" rotWithShape="0">
                  <a:schemeClr val="bg2"/>
                </a:outerShdw>
              </a:effectLst>
            </a14:hiddenEffects>
          </a:ext>
        </a:extLst>
      </a:spPr>
      <a:bodyPr vert="horz" wrap="square" lIns="91440" tIns="45720" rIns="91440" bIns="45720" numCol="1" anchor="t" anchorCtr="0" compatLnSpc="1">
        <a:prstTxWarp prst="textNoShape">
          <a:avLst/>
        </a:prstTxWarp>
      </a:bodyPr>
      <a:lstStyle>
        <a:defPPr marL="0" marR="0" indent="0" algn="l" defTabSz="914400" rtl="0" eaLnBrk="0" fontAlgn="base" latinLnBrk="0" hangingPunct="0">
          <a:lnSpc>
            <a:spcPct val="100000"/>
          </a:lnSpc>
          <a:spcBef>
            <a:spcPct val="0"/>
          </a:spcBef>
          <a:spcAft>
            <a:spcPct val="0"/>
          </a:spcAft>
          <a:buClrTx/>
          <a:buSzTx/>
          <a:buFontTx/>
          <a:buNone/>
          <a:tabLst/>
          <a:defRPr kumimoji="0" lang="de-DE" sz="1200" b="0" i="0" u="none" strike="noStrike" cap="none" normalizeH="0" baseline="0" smtClean="0">
            <a:ln>
              <a:noFill/>
            </a:ln>
            <a:solidFill>
              <a:schemeClr val="tx1"/>
            </a:solidFill>
            <a:effectLst/>
            <a:latin typeface="Arial" charset="0"/>
          </a:defRPr>
        </a:defPPr>
      </a:lstStyle>
    </a:lnDef>
  </a:objectDefaults>
  <a:extraClrSchemeLst>
    <a:extraClrScheme>
      <a:clrScheme name="Standarddesign 1">
        <a:dk1>
          <a:srgbClr val="000000"/>
        </a:dk1>
        <a:lt1>
          <a:srgbClr val="FFFFFF"/>
        </a:lt1>
        <a:dk2>
          <a:srgbClr val="000000"/>
        </a:dk2>
        <a:lt2>
          <a:srgbClr val="808080"/>
        </a:lt2>
        <a:accent1>
          <a:srgbClr val="00CC99"/>
        </a:accent1>
        <a:accent2>
          <a:srgbClr val="3333CC"/>
        </a:accent2>
        <a:accent3>
          <a:srgbClr val="FFFFFF"/>
        </a:accent3>
        <a:accent4>
          <a:srgbClr val="000000"/>
        </a:accent4>
        <a:accent5>
          <a:srgbClr val="AAE2CA"/>
        </a:accent5>
        <a:accent6>
          <a:srgbClr val="2D2DB9"/>
        </a:accent6>
        <a:hlink>
          <a:srgbClr val="CCCCFF"/>
        </a:hlink>
        <a:folHlink>
          <a:srgbClr val="B2B2B2"/>
        </a:folHlink>
      </a:clrScheme>
      <a:clrMap bg1="lt1" tx1="dk1" bg2="lt2" tx2="dk2" accent1="accent1" accent2="accent2" accent3="accent3" accent4="accent4" accent5="accent5" accent6="accent6" hlink="hlink" folHlink="folHlink"/>
    </a:extraClrScheme>
    <a:extraClrScheme>
      <a:clrScheme name="Standarddesign 2">
        <a:dk1>
          <a:srgbClr val="000000"/>
        </a:dk1>
        <a:lt1>
          <a:srgbClr val="FFFFFF"/>
        </a:lt1>
        <a:dk2>
          <a:srgbClr val="0000FF"/>
        </a:dk2>
        <a:lt2>
          <a:srgbClr val="FFFF00"/>
        </a:lt2>
        <a:accent1>
          <a:srgbClr val="FF9900"/>
        </a:accent1>
        <a:accent2>
          <a:srgbClr val="00FFFF"/>
        </a:accent2>
        <a:accent3>
          <a:srgbClr val="AAAAFF"/>
        </a:accent3>
        <a:accent4>
          <a:srgbClr val="DADADA"/>
        </a:accent4>
        <a:accent5>
          <a:srgbClr val="FFCAAA"/>
        </a:accent5>
        <a:accent6>
          <a:srgbClr val="00E7E7"/>
        </a:accent6>
        <a:hlink>
          <a:srgbClr val="FF0000"/>
        </a:hlink>
        <a:folHlink>
          <a:srgbClr val="969696"/>
        </a:folHlink>
      </a:clrScheme>
      <a:clrMap bg1="dk2" tx1="lt1" bg2="dk1" tx2="lt2" accent1="accent1" accent2="accent2" accent3="accent3" accent4="accent4" accent5="accent5" accent6="accent6" hlink="hlink" folHlink="folHlink"/>
    </a:extraClrScheme>
    <a:extraClrScheme>
      <a:clrScheme name="Standarddesign 3">
        <a:dk1>
          <a:srgbClr val="000000"/>
        </a:dk1>
        <a:lt1>
          <a:srgbClr val="FFFFCC"/>
        </a:lt1>
        <a:dk2>
          <a:srgbClr val="808000"/>
        </a:dk2>
        <a:lt2>
          <a:srgbClr val="666633"/>
        </a:lt2>
        <a:accent1>
          <a:srgbClr val="339933"/>
        </a:accent1>
        <a:accent2>
          <a:srgbClr val="800000"/>
        </a:accent2>
        <a:accent3>
          <a:srgbClr val="FFFFE2"/>
        </a:accent3>
        <a:accent4>
          <a:srgbClr val="000000"/>
        </a:accent4>
        <a:accent5>
          <a:srgbClr val="ADCAAD"/>
        </a:accent5>
        <a:accent6>
          <a:srgbClr val="730000"/>
        </a:accent6>
        <a:hlink>
          <a:srgbClr val="0033CC"/>
        </a:hlink>
        <a:folHlink>
          <a:srgbClr val="FFCC66"/>
        </a:folHlink>
      </a:clrScheme>
      <a:clrMap bg1="lt1" tx1="dk1" bg2="lt2" tx2="dk2" accent1="accent1" accent2="accent2" accent3="accent3" accent4="accent4" accent5="accent5" accent6="accent6" hlink="hlink" folHlink="folHlink"/>
    </a:extraClrScheme>
    <a:extraClrScheme>
      <a:clrScheme name="Standarddesign 4">
        <a:dk1>
          <a:srgbClr val="000000"/>
        </a:dk1>
        <a:lt1>
          <a:srgbClr val="FFFFFF"/>
        </a:lt1>
        <a:dk2>
          <a:srgbClr val="000000"/>
        </a:dk2>
        <a:lt2>
          <a:srgbClr val="333333"/>
        </a:lt2>
        <a:accent1>
          <a:srgbClr val="DDDDDD"/>
        </a:accent1>
        <a:accent2>
          <a:srgbClr val="808080"/>
        </a:accent2>
        <a:accent3>
          <a:srgbClr val="FFFFFF"/>
        </a:accent3>
        <a:accent4>
          <a:srgbClr val="000000"/>
        </a:accent4>
        <a:accent5>
          <a:srgbClr val="EBEBEB"/>
        </a:accent5>
        <a:accent6>
          <a:srgbClr val="737373"/>
        </a:accent6>
        <a:hlink>
          <a:srgbClr val="4D4D4D"/>
        </a:hlink>
        <a:folHlink>
          <a:srgbClr val="EAEAEA"/>
        </a:folHlink>
      </a:clrScheme>
      <a:clrMap bg1="lt1" tx1="dk1" bg2="lt2" tx2="dk2" accent1="accent1" accent2="accent2" accent3="accent3" accent4="accent4" accent5="accent5" accent6="accent6" hlink="hlink" folHlink="folHlink"/>
    </a:extraClrScheme>
    <a:extraClrScheme>
      <a:clrScheme name="Standarddesign 5">
        <a:dk1>
          <a:srgbClr val="000000"/>
        </a:dk1>
        <a:lt1>
          <a:srgbClr val="FFFFFF"/>
        </a:lt1>
        <a:dk2>
          <a:srgbClr val="000000"/>
        </a:dk2>
        <a:lt2>
          <a:srgbClr val="808080"/>
        </a:lt2>
        <a:accent1>
          <a:srgbClr val="FFCC66"/>
        </a:accent1>
        <a:accent2>
          <a:srgbClr val="0000FF"/>
        </a:accent2>
        <a:accent3>
          <a:srgbClr val="FFFFFF"/>
        </a:accent3>
        <a:accent4>
          <a:srgbClr val="000000"/>
        </a:accent4>
        <a:accent5>
          <a:srgbClr val="FFE2B8"/>
        </a:accent5>
        <a:accent6>
          <a:srgbClr val="0000E7"/>
        </a:accent6>
        <a:hlink>
          <a:srgbClr val="CC00CC"/>
        </a:hlink>
        <a:folHlink>
          <a:srgbClr val="C0C0C0"/>
        </a:folHlink>
      </a:clrScheme>
      <a:clrMap bg1="lt1" tx1="dk1" bg2="lt2" tx2="dk2" accent1="accent1" accent2="accent2" accent3="accent3" accent4="accent4" accent5="accent5" accent6="accent6" hlink="hlink" folHlink="folHlink"/>
    </a:extraClrScheme>
    <a:extraClrScheme>
      <a:clrScheme name="Standarddesign 6">
        <a:dk1>
          <a:srgbClr val="000000"/>
        </a:dk1>
        <a:lt1>
          <a:srgbClr val="FFFFFF"/>
        </a:lt1>
        <a:dk2>
          <a:srgbClr val="000000"/>
        </a:dk2>
        <a:lt2>
          <a:srgbClr val="808080"/>
        </a:lt2>
        <a:accent1>
          <a:srgbClr val="C0C0C0"/>
        </a:accent1>
        <a:accent2>
          <a:srgbClr val="0066FF"/>
        </a:accent2>
        <a:accent3>
          <a:srgbClr val="FFFFFF"/>
        </a:accent3>
        <a:accent4>
          <a:srgbClr val="000000"/>
        </a:accent4>
        <a:accent5>
          <a:srgbClr val="DCDCDC"/>
        </a:accent5>
        <a:accent6>
          <a:srgbClr val="005CE7"/>
        </a:accent6>
        <a:hlink>
          <a:srgbClr val="FF0000"/>
        </a:hlink>
        <a:folHlink>
          <a:srgbClr val="009900"/>
        </a:folHlink>
      </a:clrScheme>
      <a:clrMap bg1="lt1" tx1="dk1" bg2="lt2" tx2="dk2" accent1="accent1" accent2="accent2" accent3="accent3" accent4="accent4" accent5="accent5" accent6="accent6" hlink="hlink" folHlink="folHlink"/>
    </a:extraClrScheme>
    <a:extraClrScheme>
      <a:clrScheme name="Standarddesign 7">
        <a:dk1>
          <a:srgbClr val="000000"/>
        </a:dk1>
        <a:lt1>
          <a:srgbClr val="FFFFFF"/>
        </a:lt1>
        <a:dk2>
          <a:srgbClr val="000000"/>
        </a:dk2>
        <a:lt2>
          <a:srgbClr val="808080"/>
        </a:lt2>
        <a:accent1>
          <a:srgbClr val="3399FF"/>
        </a:accent1>
        <a:accent2>
          <a:srgbClr val="99FFCC"/>
        </a:accent2>
        <a:accent3>
          <a:srgbClr val="FFFFFF"/>
        </a:accent3>
        <a:accent4>
          <a:srgbClr val="000000"/>
        </a:accent4>
        <a:accent5>
          <a:srgbClr val="ADCAFF"/>
        </a:accent5>
        <a:accent6>
          <a:srgbClr val="8AE7B9"/>
        </a:accent6>
        <a:hlink>
          <a:srgbClr val="CC00CC"/>
        </a:hlink>
        <a:folHlink>
          <a:srgbClr val="B2B2B2"/>
        </a:folHlink>
      </a:clrScheme>
      <a:clrMap bg1="lt1" tx1="dk1" bg2="lt2" tx2="dk2" accent1="accent1" accent2="accent2" accent3="accent3" accent4="accent4" accent5="accent5" accent6="accent6" hlink="hlink" folHlink="folHlink"/>
    </a:extraClrScheme>
  </a:extraClrScheme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0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0.xml"/></Relationships>
</file>

<file path=customXml/_rels/item1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1.xml"/></Relationships>
</file>

<file path=customXml/_rels/item1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2.xml"/></Relationships>
</file>

<file path=customXml/_rels/item1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3.xml"/></Relationships>
</file>

<file path=customXml/_rels/item1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4.xml"/></Relationships>
</file>

<file path=customXml/_rels/item1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5.xml"/></Relationships>
</file>

<file path=customXml/_rels/item1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6.xml"/></Relationships>
</file>

<file path=customXml/_rels/item1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7.xml"/></Relationships>
</file>

<file path=customXml/_rels/item1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8.xml"/></Relationships>
</file>

<file path=customXml/_rels/item19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9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20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0.xml"/></Relationships>
</file>

<file path=customXml/_rels/item2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1.xml"/></Relationships>
</file>

<file path=customXml/_rels/item2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2.xml"/></Relationships>
</file>

<file path=customXml/_rels/item2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3.xml"/></Relationships>
</file>

<file path=customXml/_rels/item2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4.xml"/></Relationships>
</file>

<file path=customXml/_rels/item2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5.xml"/></Relationships>
</file>

<file path=customXml/_rels/item2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6.xml"/></Relationships>
</file>

<file path=customXml/_rels/item2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7.xml"/></Relationships>
</file>

<file path=customXml/_rels/item2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8.xml"/></Relationships>
</file>

<file path=customXml/_rels/item29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9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30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0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_rels/item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8.xml"/></Relationships>
</file>

<file path=customXml/_rels/item9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9.xml"/></Relationships>
</file>

<file path=customXml/item1.xml><?xml version="1.0" encoding="utf-8"?>
<NovaPath_docIDOld>2KKM0QXTQGBTRW4CT3GV49O9Z4</NovaPath_docIDOld>
</file>

<file path=customXml/item10.xml><?xml version="1.0" encoding="utf-8"?>
<NovaPath_versionInfo>4.5.0.11812</NovaPath_versionInfo>
</file>

<file path=customXml/item11.xml><?xml version="1.0" encoding="utf-8"?>
<nXeGKudETKPeaCNGFh5i0BGlH9ci87cLWvMx3DlPzuAPh2gY9s703zKUS7uW>Cxd2sT7cuC5N3p6gNPCBZAEPkPoGFzpTQNJAHsCBt5IWpzelJ0ujNfsrxWO+3K3dEa7HntCclK74CotxqKZvW3yFIL5qQrk4+i2SOpIDV2A0Ez/Ys3zN6jBvF4mobe1FvGvyBNLEmj2gR7pUKz3zE5Nja7cPSmZIvnYEaXOs9H6dAKc6aiLFrtOA/zOzDtzbvevOW/fvdpPUruZi5fV13qLgfcOI3dCVBrHY6jtTIMlfSsOgngj3NScfrjk77sxV</nXeGKudETKPeaCNGFh5i0BGlH9ci87cLWvMx3DlPzuAPh2gY9s703zKUS7uW>
</file>

<file path=customXml/item12.xml><?xml version="1.0" encoding="utf-8"?>
<NovaPath_docName>S:\Dienstleister\Marketing\01_UKOM\01_Pressearbeit\01_Fachpresse\05_Organisation\_Vorlagen\2022-10_Schmalz_Pressevorlage_DE.docx</NovaPath_docName>
</file>

<file path=customXml/item1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14.xml><?xml version="1.0" encoding="utf-8"?>
<nXeGKudETKPeaCNGFh5i2aVdoOsLYjULCdH7T707tDyRRmguot4fEcJ2iD6f9>2lT5zb1hzEGYue/Kozp+jg==</nXeGKudETKPeaCNGFh5i2aVdoOsLYjULCdH7T707tDyRRmguot4fEcJ2iD6f9>
</file>

<file path=customXml/item15.xml><?xml version="1.0" encoding="utf-8"?>
<nXeGKudETKPeaCNGFh5ix5fP7fSWtl37NIroXmYBQsS1cecqKZfGozr8W9iy>jZQU/cRgnLn0kL2ubiPSdRV1LfSfPNIS9vr2rK9ie0QOHxhN4V+qS1nbo474ijm8asTctMv1QE4vnklBH31t5Fuvyvr5AOtT/svpb9hgnbM=</nXeGKudETKPeaCNGFh5ix5fP7fSWtl37NIroXmYBQsS1cecqKZfGozr8W9iy>
</file>

<file path=customXml/item1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74dd866-919a-4cc6-9110-b0b380f797fc">
      <Terms xmlns="http://schemas.microsoft.com/office/infopath/2007/PartnerControls"/>
    </lcf76f155ced4ddcb4097134ff3c332f>
    <TaxCatchAll xmlns="1b91dda9-ae1a-4f19-a9a0-3f9eadf0156d" xsi:nil="true"/>
  </documentManagement>
</p:properties>
</file>

<file path=customXml/item17.xml><?xml version="1.0" encoding="utf-8"?>
<nXeGKudETKPeaCNGFh5iy53cs4YTjZQd4Re9Stbph13fJwq3N1dxRUwfkxNCzGbktJIbKf2q8mQyY814Q>GoBUcRQBOiWNv9cnqy33XA==</nXeGKudETKPeaCNGFh5iy53cs4YTjZQd4Re9Stbph13fJwq3N1dxRUwfkxNCzGbktJIbKf2q8mQyY814Q>
</file>

<file path=customXml/item18.xml><?xml version="1.0" encoding="utf-8"?>
<NovaPath_tenantID>6CD58FDF-FFEB-47F6-A5C7-9BA2A0A0B902</NovaPath_tenantID>
</file>

<file path=customXml/item19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4B888A2C62B26499BF5FB6D9E715CFD" ma:contentTypeVersion="12" ma:contentTypeDescription="Ein neues Dokument erstellen." ma:contentTypeScope="" ma:versionID="b0fbbe35305e763ce58b9afb5aa56b23">
  <xsd:schema xmlns:xsd="http://www.w3.org/2001/XMLSchema" xmlns:xs="http://www.w3.org/2001/XMLSchema" xmlns:p="http://schemas.microsoft.com/office/2006/metadata/properties" xmlns:ns2="874dd866-919a-4cc6-9110-b0b380f797fc" xmlns:ns3="1b91dda9-ae1a-4f19-a9a0-3f9eadf0156d" targetNamespace="http://schemas.microsoft.com/office/2006/metadata/properties" ma:root="true" ma:fieldsID="49efdeaa012986180a1363fd1af988b1" ns2:_="" ns3:_="">
    <xsd:import namespace="874dd866-919a-4cc6-9110-b0b380f797fc"/>
    <xsd:import namespace="1b91dda9-ae1a-4f19-a9a0-3f9eadf0156d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4dd866-919a-4cc6-9110-b0b380f797fc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Bildmarkierungen" ma:readOnly="false" ma:fieldId="{5cf76f15-5ced-4ddc-b409-7134ff3c332f}" ma:taxonomyMulti="true" ma:sspId="01fbdf8b-1841-4855-8620-9f9711cfacb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91dda9-ae1a-4f19-a9a0-3f9eadf0156d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70a3c17c-e7af-4b03-a85d-c24e9a8a9a0f}" ma:internalName="TaxCatchAll" ma:showField="CatchAllData" ma:web="1b91dda9-ae1a-4f19-a9a0-3f9eadf0156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0.xml><?xml version="1.0" encoding="utf-8"?>
<NovaPath_docAuthor>Kirgis Janina - J. Schmalz GmbH</NovaPath_docAuthor>
</file>

<file path=customXml/item21.xml><?xml version="1.0" encoding="utf-8"?>
<NovaPath_docOwner>JMU</NovaPath_docOwner>
</file>

<file path=customXml/item22.xml><?xml version="1.0" encoding="utf-8"?>
<nXeGKudETKPeaCNGFh5iyLk1gcWWJqTgFQk8wGFUmjFC0m6hdwbr2zDsrBNVqK>MDw/VsQx8d22UlAQIWS4EcnLotCEUJr8jYynOJ5KnoC2iPQqWeh4IDuIvn63ZBNRdeXrRg3OOnZWoZWBw5cCgw==</nXeGKudETKPeaCNGFh5iyLk1gcWWJqTgFQk8wGFUmjFC0m6hdwbr2zDsrBNVqK>
</file>

<file path=customXml/item23.xml><?xml version="1.0" encoding="utf-8"?>
<NovaPath_docClass>PUBLIC</NovaPath_docClass>
</file>

<file path=customXml/item24.xml><?xml version="1.0" encoding="utf-8"?>
<nXeGKudETKPeaCNGFh5i8sltj09I1nJ8AlBUytNZ1Ehih9jnZMZtoeNI9UMZ5>X9notRFHjyaXQYlBGT8kvsDBY5W+5TEZTvqUtJjZ9Aw=</nXeGKudETKPeaCNGFh5i8sltj09I1nJ8AlBUytNZ1Ehih9jnZMZtoeNI9UMZ5>
</file>

<file path=customXml/item25.xml><?xml version="1.0" encoding="utf-8"?>
<NovaPath_baseApplication>Microsoft Word</NovaPath_baseApplication>
</file>

<file path=customXml/item26.xml><?xml version="1.0" encoding="utf-8"?>
<nXeGKudETKPeaCNGFh5i5JKJLOqxkMZWB6LsYfMaI9RtbpE1WkCpXazESWus5B>u5AdY8o8DcjFbFPROflxGrk5Fqhn7R7YJKbp4KbE62ZliSLLrvk8NrZpI6wBtQ953iAaEk3gDAadcEm9w01Kig==</nXeGKudETKPeaCNGFh5i5JKJLOqxkMZWB6LsYfMaI9RtbpE1WkCpXazESWus5B>
</file>

<file path=customXml/item27.xml><?xml version="1.0" encoding="utf-8"?>
<nXeGKudETKPeaCNGFh5ix5fP7fSWtl37NIroXmZyHIynb9qBde2n67FOJFV2>05DTrmps/zW8w51jdJ10SA==</nXeGKudETKPeaCNGFh5ix5fP7fSWtl37NIroXmZyHIynb9qBde2n67FOJFV2>
</file>

<file path=customXml/item28.xml><?xml version="1.0" encoding="utf-8"?>
<nXeGKudETKPeaCNGFh5i7cKyawAjgyQn9gyiebCxx1jD9eHXSWW9Lib2F1j9>Cxd2sT7cuC5N3p6gNPCBZAEPkPoGFzpTQNJAHsCBt5IWpzelJ0ujNfsrxWO+3K3dEa7HntCclK74CotxqKZvW3yFIL5qQrk4+i2SOpIDV2A0Ez/Ys3zN6jBvF4mobe1FvGvyBNLEmj2gR7pUKz3zE5Nja7cPSmZIvnYEaXOs9H6dAKc6aiLFrtOA/zOzDtzbvevOW/fvdpPUruZi5fV13qLgfcOI3dCVBrHY6jtTIMkjWX9dmy4loO4ZKSv+HF+HF8ZNijgvvFMoSDsF/6EvYIQ+SZl/34ZXpAyUUCN/dzkquEuAPv7WoYeI5bH3LbljbQB/gNKa25BmnCVCGt3uVzRmiiW2q7EyCXXMW9n4d5A=</nXeGKudETKPeaCNGFh5i7cKyawAjgyQn9gyiebCxx1jD9eHXSWW9Lib2F1j9>
</file>

<file path=customXml/item29.xml><?xml version="1.0" encoding="utf-8"?>
<NovaPath_docClassDate>01/17/2018 10:20:35</NovaPath_docClassDate>
</file>

<file path=customXml/item3.xml><?xml version="1.0" encoding="utf-8"?>
<nXeGKudETKPeaCNGFh5iTSI5UodjD94nh7U7VklxY>c/Zo6orRYwp7P6X0eZG300yeRwcDfdtOXe/ft4B0ag594lBbzvG1vxLw8aY1F6V4YqnDYRcCoW5z5pg3dIf2ww==</nXeGKudETKPeaCNGFh5iTSI5UodjD94nh7U7VklxY>
</file>

<file path=customXml/item30.xml><?xml version="1.0" encoding="utf-8"?>
<NovaPath_docID>6DHXW1XAN3GQ7FVBEECBMHLLGG</NovaPath_docID>
</file>

<file path=customXml/item4.xml><?xml version="1.0" encoding="utf-8"?>
<nXeGKudETKPeaCNGFh5iKXsadLDxTRe0xbrxgS3asWaSdlBY0sLX5pYu7jLmo>ThzqeKJOG1EreRcWeEC65caud/gujON1y4q1hEGazE0uNW2EyiVr05AFk3GC8dWJlfof9tuEYBCqXgKBE5Rd0E/aZhjV6hqQDk6LuS88nXE=</nXeGKudETKPeaCNGFh5iKXsadLDxTRe0xbrxgS3asWaSdlBY0sLX5pYu7jLmo>
</file>

<file path=customXml/item5.xml><?xml version="1.0" encoding="utf-8"?>
<NovaPath_docClassID>F1D0ED9ECC474319B483A27BB35A2315</NovaPath_docClassID>
</file>

<file path=customXml/item6.xml><?xml version="1.0" encoding="utf-8"?>
<nXeGKudETKPeaCNGFh5ix5fP7fSWtl37NIroXmZN38TajkfZeW3Vf6bvmNn8>vEgvPTz9m4UG6jzs6rV8Jyxr4DZ2oZwxGTH+8JhCSzk9m3USFp2JID/aAvbuT7bU</nXeGKudETKPeaCNGFh5ix5fP7fSWtl37NIroXmZN38TajkfZeW3Vf6bvmNn8>
</file>

<file path=customXml/item7.xml><?xml version="1.0" encoding="utf-8"?>
<NovaPath_DocInfoFromAfterSave>False</NovaPath_DocInfoFromAfterSave>
</file>

<file path=customXml/item8.xml><?xml version="1.0" encoding="utf-8"?>
<NovaPath_docPath>S:\Dienstleister\Marketing\01_UKOM\01_Pressearbeit\01_Fachpresse\05_Organisation\_Vorlagen</NovaPath_docPath>
</file>

<file path=customXml/item9.xml><?xml version="1.0" encoding="utf-8"?>
<nXeGKudETKPeaCNGFh5i5IeuWeXv6XDtePDOrtUSOqWwmvYa7PTRiLQvIZkriN4zFxEJfkpx7yiWurrFRQTw>wET7z3APVwWLb5suGR4vTtZrarbu8vv5kPcS6N5bl58=</nXeGKudETKPeaCNGFh5i5IeuWeXv6XDtePDOrtUSOqWwmvYa7PTRiLQvIZkriN4zFxEJfkpx7yiWurrFRQTw>
</file>

<file path=customXml/itemProps1.xml><?xml version="1.0" encoding="utf-8"?>
<ds:datastoreItem xmlns:ds="http://schemas.openxmlformats.org/officeDocument/2006/customXml" ds:itemID="{CCEDA8A5-42AA-4C9B-ADA8-FAB6CB467CE9}">
  <ds:schemaRefs/>
</ds:datastoreItem>
</file>

<file path=customXml/itemProps10.xml><?xml version="1.0" encoding="utf-8"?>
<ds:datastoreItem xmlns:ds="http://schemas.openxmlformats.org/officeDocument/2006/customXml" ds:itemID="{2BD038DE-8C2E-4B17-913D-EEB23CDBB06D}">
  <ds:schemaRefs/>
</ds:datastoreItem>
</file>

<file path=customXml/itemProps11.xml><?xml version="1.0" encoding="utf-8"?>
<ds:datastoreItem xmlns:ds="http://schemas.openxmlformats.org/officeDocument/2006/customXml" ds:itemID="{3C684754-B222-4E63-9792-6B4C04D1BC80}">
  <ds:schemaRefs/>
</ds:datastoreItem>
</file>

<file path=customXml/itemProps12.xml><?xml version="1.0" encoding="utf-8"?>
<ds:datastoreItem xmlns:ds="http://schemas.openxmlformats.org/officeDocument/2006/customXml" ds:itemID="{E5E0CFBF-FF3E-4AA3-A00C-34C8B9C00D89}">
  <ds:schemaRefs/>
</ds:datastoreItem>
</file>

<file path=customXml/itemProps13.xml><?xml version="1.0" encoding="utf-8"?>
<ds:datastoreItem xmlns:ds="http://schemas.openxmlformats.org/officeDocument/2006/customXml" ds:itemID="{8D21583A-670A-4995-BE9B-B014A93DE141}">
  <ds:schemaRefs>
    <ds:schemaRef ds:uri="http://schemas.microsoft.com/sharepoint/v3/contenttype/forms"/>
  </ds:schemaRefs>
</ds:datastoreItem>
</file>

<file path=customXml/itemProps14.xml><?xml version="1.0" encoding="utf-8"?>
<ds:datastoreItem xmlns:ds="http://schemas.openxmlformats.org/officeDocument/2006/customXml" ds:itemID="{1149E5F8-8439-437A-B238-33CFA5B0E039}">
  <ds:schemaRefs/>
</ds:datastoreItem>
</file>

<file path=customXml/itemProps15.xml><?xml version="1.0" encoding="utf-8"?>
<ds:datastoreItem xmlns:ds="http://schemas.openxmlformats.org/officeDocument/2006/customXml" ds:itemID="{AFBC3B2B-E194-4041-90DC-E2DA0237A576}">
  <ds:schemaRefs/>
</ds:datastoreItem>
</file>

<file path=customXml/itemProps16.xml><?xml version="1.0" encoding="utf-8"?>
<ds:datastoreItem xmlns:ds="http://schemas.openxmlformats.org/officeDocument/2006/customXml" ds:itemID="{7DFA9926-2DC2-4A42-9D2E-7B7120608797}">
  <ds:schemaRefs>
    <ds:schemaRef ds:uri="http://schemas.microsoft.com/office/2006/metadata/properties"/>
    <ds:schemaRef ds:uri="http://schemas.microsoft.com/office/infopath/2007/PartnerControls"/>
    <ds:schemaRef ds:uri="874dd866-919a-4cc6-9110-b0b380f797fc"/>
    <ds:schemaRef ds:uri="1b91dda9-ae1a-4f19-a9a0-3f9eadf0156d"/>
  </ds:schemaRefs>
</ds:datastoreItem>
</file>

<file path=customXml/itemProps17.xml><?xml version="1.0" encoding="utf-8"?>
<ds:datastoreItem xmlns:ds="http://schemas.openxmlformats.org/officeDocument/2006/customXml" ds:itemID="{C70AA932-2F54-4302-B2DA-25FB9F8D0451}">
  <ds:schemaRefs/>
</ds:datastoreItem>
</file>

<file path=customXml/itemProps18.xml><?xml version="1.0" encoding="utf-8"?>
<ds:datastoreItem xmlns:ds="http://schemas.openxmlformats.org/officeDocument/2006/customXml" ds:itemID="{0011307F-049B-4B6E-A5E3-34184BF43FEF}">
  <ds:schemaRefs/>
</ds:datastoreItem>
</file>

<file path=customXml/itemProps19.xml><?xml version="1.0" encoding="utf-8"?>
<ds:datastoreItem xmlns:ds="http://schemas.openxmlformats.org/officeDocument/2006/customXml" ds:itemID="{D1CDF4FC-8E34-4176-AF61-E75A1B01FE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74dd866-919a-4cc6-9110-b0b380f797fc"/>
    <ds:schemaRef ds:uri="1b91dda9-ae1a-4f19-a9a0-3f9eadf0156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E3F44A3-41D7-453B-98F8-EE594A4B5715}">
  <ds:schemaRefs>
    <ds:schemaRef ds:uri="http://schemas.openxmlformats.org/officeDocument/2006/bibliography"/>
  </ds:schemaRefs>
</ds:datastoreItem>
</file>

<file path=customXml/itemProps20.xml><?xml version="1.0" encoding="utf-8"?>
<ds:datastoreItem xmlns:ds="http://schemas.openxmlformats.org/officeDocument/2006/customXml" ds:itemID="{16C31E61-E920-45F4-8494-248C627B4090}">
  <ds:schemaRefs/>
</ds:datastoreItem>
</file>

<file path=customXml/itemProps21.xml><?xml version="1.0" encoding="utf-8"?>
<ds:datastoreItem xmlns:ds="http://schemas.openxmlformats.org/officeDocument/2006/customXml" ds:itemID="{BFE3A8A4-506D-4DD4-A7BA-48338B763890}">
  <ds:schemaRefs/>
</ds:datastoreItem>
</file>

<file path=customXml/itemProps22.xml><?xml version="1.0" encoding="utf-8"?>
<ds:datastoreItem xmlns:ds="http://schemas.openxmlformats.org/officeDocument/2006/customXml" ds:itemID="{3928E272-DFEB-432D-BE42-3D4225F0C62A}">
  <ds:schemaRefs/>
</ds:datastoreItem>
</file>

<file path=customXml/itemProps23.xml><?xml version="1.0" encoding="utf-8"?>
<ds:datastoreItem xmlns:ds="http://schemas.openxmlformats.org/officeDocument/2006/customXml" ds:itemID="{5EEAAD6D-A650-461C-B984-51120E325335}">
  <ds:schemaRefs/>
</ds:datastoreItem>
</file>

<file path=customXml/itemProps24.xml><?xml version="1.0" encoding="utf-8"?>
<ds:datastoreItem xmlns:ds="http://schemas.openxmlformats.org/officeDocument/2006/customXml" ds:itemID="{0AEC2519-6603-425F-B583-2F9D922875F4}">
  <ds:schemaRefs/>
</ds:datastoreItem>
</file>

<file path=customXml/itemProps25.xml><?xml version="1.0" encoding="utf-8"?>
<ds:datastoreItem xmlns:ds="http://schemas.openxmlformats.org/officeDocument/2006/customXml" ds:itemID="{82B8F0A2-C9E8-4A83-8860-26CF7C893B41}">
  <ds:schemaRefs/>
</ds:datastoreItem>
</file>

<file path=customXml/itemProps26.xml><?xml version="1.0" encoding="utf-8"?>
<ds:datastoreItem xmlns:ds="http://schemas.openxmlformats.org/officeDocument/2006/customXml" ds:itemID="{A8F153C3-AE7D-484D-92E3-CBA23D21A35D}">
  <ds:schemaRefs/>
</ds:datastoreItem>
</file>

<file path=customXml/itemProps27.xml><?xml version="1.0" encoding="utf-8"?>
<ds:datastoreItem xmlns:ds="http://schemas.openxmlformats.org/officeDocument/2006/customXml" ds:itemID="{AE9FFFA1-F97E-424F-A822-C56767C05D43}">
  <ds:schemaRefs/>
</ds:datastoreItem>
</file>

<file path=customXml/itemProps28.xml><?xml version="1.0" encoding="utf-8"?>
<ds:datastoreItem xmlns:ds="http://schemas.openxmlformats.org/officeDocument/2006/customXml" ds:itemID="{333867B5-654F-4B7F-A4D2-1A539E8D163E}">
  <ds:schemaRefs/>
</ds:datastoreItem>
</file>

<file path=customXml/itemProps29.xml><?xml version="1.0" encoding="utf-8"?>
<ds:datastoreItem xmlns:ds="http://schemas.openxmlformats.org/officeDocument/2006/customXml" ds:itemID="{A01BCE6B-A139-4D62-A226-D71C45D44F04}">
  <ds:schemaRefs/>
</ds:datastoreItem>
</file>

<file path=customXml/itemProps3.xml><?xml version="1.0" encoding="utf-8"?>
<ds:datastoreItem xmlns:ds="http://schemas.openxmlformats.org/officeDocument/2006/customXml" ds:itemID="{AF73472B-E020-4FF8-9F01-C6A2360002C2}">
  <ds:schemaRefs/>
</ds:datastoreItem>
</file>

<file path=customXml/itemProps30.xml><?xml version="1.0" encoding="utf-8"?>
<ds:datastoreItem xmlns:ds="http://schemas.openxmlformats.org/officeDocument/2006/customXml" ds:itemID="{7640AC5B-FE50-4CE0-8579-19175060FBA1}">
  <ds:schemaRefs/>
</ds:datastoreItem>
</file>

<file path=customXml/itemProps4.xml><?xml version="1.0" encoding="utf-8"?>
<ds:datastoreItem xmlns:ds="http://schemas.openxmlformats.org/officeDocument/2006/customXml" ds:itemID="{52894489-D53B-43A7-BDB4-22E69B21DE90}">
  <ds:schemaRefs/>
</ds:datastoreItem>
</file>

<file path=customXml/itemProps5.xml><?xml version="1.0" encoding="utf-8"?>
<ds:datastoreItem xmlns:ds="http://schemas.openxmlformats.org/officeDocument/2006/customXml" ds:itemID="{708C24A3-42A9-445E-8C8F-C2C4D27A59D5}">
  <ds:schemaRefs/>
</ds:datastoreItem>
</file>

<file path=customXml/itemProps6.xml><?xml version="1.0" encoding="utf-8"?>
<ds:datastoreItem xmlns:ds="http://schemas.openxmlformats.org/officeDocument/2006/customXml" ds:itemID="{43B84F16-2F33-4716-9861-26339B033C83}">
  <ds:schemaRefs/>
</ds:datastoreItem>
</file>

<file path=customXml/itemProps7.xml><?xml version="1.0" encoding="utf-8"?>
<ds:datastoreItem xmlns:ds="http://schemas.openxmlformats.org/officeDocument/2006/customXml" ds:itemID="{58309C54-F444-421F-9ADC-6E0C46C622C8}">
  <ds:schemaRefs/>
</ds:datastoreItem>
</file>

<file path=customXml/itemProps8.xml><?xml version="1.0" encoding="utf-8"?>
<ds:datastoreItem xmlns:ds="http://schemas.openxmlformats.org/officeDocument/2006/customXml" ds:itemID="{DC413327-C9D0-44BF-8A7A-58D75EFBFD67}">
  <ds:schemaRefs/>
</ds:datastoreItem>
</file>

<file path=customXml/itemProps9.xml><?xml version="1.0" encoding="utf-8"?>
<ds:datastoreItem xmlns:ds="http://schemas.openxmlformats.org/officeDocument/2006/customXml" ds:itemID="{0CA3D0A9-E338-4EA0-8CB7-3C91C0D770A8}">
  <ds:schemaRefs/>
</ds:datastoreItem>
</file>

<file path=docMetadata/LabelInfo.xml><?xml version="1.0" encoding="utf-8"?>
<clbl:labelList xmlns:clbl="http://schemas.microsoft.com/office/2020/mipLabelMetadata">
  <clbl:label id="{3c8feb63-d810-4950-9fd6-b7cfc8bc6ecc}" enabled="1" method="Privileged" siteId="{fed5a3da-61db-4e70-917c-d110b41e0388}" removed="0"/>
  <clbl:label id="{e116ed2d-210b-4789-a813-6788d3e7f2d4}" enabled="0" method="" siteId="{e116ed2d-210b-4789-a813-6788d3e7f2d4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541</Words>
  <Characters>4042</Characters>
  <Application>Microsoft Office Word</Application>
  <DocSecurity>0</DocSecurity>
  <Lines>33</Lines>
  <Paragraphs>9</Paragraphs>
  <ScaleCrop>false</ScaleCrop>
  <Company>J. Schmalz GmbH</Company>
  <LinksUpToDate>false</LinksUpToDate>
  <CharactersWithSpaces>4574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Schmalz</dc:title>
  <dc:subject>Vakuum-Technik</dc:subject>
  <dc:creator>Geiß-Grimm Noelle - J. Schmalz GmbH</dc:creator>
  <cp:keywords>PUBLIC</cp:keywords>
  <cp:lastModifiedBy>Gans Timo - J. Schmalz GmbH</cp:lastModifiedBy>
  <cp:revision>57</cp:revision>
  <cp:lastPrinted>2017-03-07T18:59:00Z</cp:lastPrinted>
  <dcterms:created xsi:type="dcterms:W3CDTF">2026-03-10T16:32:00Z</dcterms:created>
  <dcterms:modified xsi:type="dcterms:W3CDTF">2026-03-23T14:59:00Z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0x01010064B888A2C62B26499BF5FB6D9E715CFD</vt:lpwstr>
  </property>
  <property fmtid="{D5CDD505-2E9C-101B-9397-08002B2CF9AE}" pid="3" name="Dokumenten-ID">
    <vt:lpwstr>6DHXW1XAN3GQ7FVBEECBMHLLGG</vt:lpwstr>
  </property>
  <property fmtid="{D5CDD505-2E9C-101B-9397-08002B2CF9AE}" pid="4" name="NovaPath-Version">
    <vt:lpwstr>4.5.0.11812</vt:lpwstr>
  </property>
  <property fmtid="{D5CDD505-2E9C-101B-9397-08002B2CF9AE}" pid="5" name="Klassifizierung">
    <vt:lpwstr>PUBLIC</vt:lpwstr>
  </property>
  <property fmtid="{D5CDD505-2E9C-101B-9397-08002B2CF9AE}" pid="6" name="Klassifizierungs-Id">
    <vt:lpwstr>F1D0ED9ECC474319B483A27BB35A2315</vt:lpwstr>
  </property>
  <property fmtid="{D5CDD505-2E9C-101B-9397-08002B2CF9AE}" pid="7" name="Klassifizierungs-Datum">
    <vt:lpwstr>01/17/2018 10:20:35</vt:lpwstr>
  </property>
  <property fmtid="{D5CDD505-2E9C-101B-9397-08002B2CF9AE}" pid="8" name="MediaServiceImageTags">
    <vt:lpwstr/>
  </property>
</Properties>
</file>